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C3" w:rsidRDefault="000509C3" w:rsidP="006C14C3">
      <w:pPr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5AC1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5AC1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5AC1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5AC1" w:rsidRPr="00E85AC1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9C3" w:rsidRPr="000509C3" w:rsidRDefault="00112D06" w:rsidP="006C1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202</w:t>
      </w:r>
      <w:r w:rsidR="000432F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509C3" w:rsidRPr="000509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09C3" w:rsidRPr="00B07E5D" w:rsidRDefault="000509C3" w:rsidP="00B07E5D">
      <w:pPr>
        <w:widowControl w:val="0"/>
        <w:suppressLineNumbers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</w:pPr>
      <w:proofErr w:type="gramStart"/>
      <w:r w:rsidRPr="00B07E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По выполнению перечня мероприятий  по содействию развитию конкуренции </w:t>
      </w:r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>на территории муниципального образования «</w:t>
      </w:r>
      <w:proofErr w:type="spellStart"/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>Куньинский</w:t>
      </w:r>
      <w:proofErr w:type="spellEnd"/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 xml:space="preserve"> район», утвержденного в соответствии с распоряжением Губернатора Псковской области от 17.12.2021 г. № 153-РГ, постановлением Администрации </w:t>
      </w:r>
      <w:proofErr w:type="spellStart"/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>Куньинского</w:t>
      </w:r>
      <w:proofErr w:type="spellEnd"/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 xml:space="preserve"> района от 30.12.2021 г. № 828 «Об утверждении перечня  товарных рынков и плана  мероприятий  («дорожной карты») по содействию развитию конкуренции в муниципальном образовании «</w:t>
      </w:r>
      <w:proofErr w:type="spellStart"/>
      <w:r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>К</w:t>
      </w:r>
      <w:r w:rsidR="00BD552E"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>уньинский</w:t>
      </w:r>
      <w:proofErr w:type="spellEnd"/>
      <w:r w:rsidR="00BD552E" w:rsidRPr="00B07E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  <w:t xml:space="preserve"> район»</w:t>
      </w:r>
      <w:proofErr w:type="gramEnd"/>
    </w:p>
    <w:p w:rsidR="000509C3" w:rsidRPr="00B07E5D" w:rsidRDefault="000509C3" w:rsidP="000509C3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</w:pPr>
    </w:p>
    <w:p w:rsidR="000509C3" w:rsidRPr="000509C3" w:rsidRDefault="000509C3" w:rsidP="000509C3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                            </w:t>
      </w:r>
    </w:p>
    <w:p w:rsidR="000509C3" w:rsidRPr="000509C3" w:rsidRDefault="000509C3" w:rsidP="000509C3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bidi="hi-IN"/>
        </w:rPr>
      </w:pPr>
    </w:p>
    <w:p w:rsidR="006C14C3" w:rsidRPr="006C14C3" w:rsidRDefault="006C14C3" w:rsidP="006C14C3">
      <w:pPr>
        <w:widowControl w:val="0"/>
        <w:suppressLineNumbers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1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</w:t>
      </w:r>
    </w:p>
    <w:p w:rsidR="000509C3" w:rsidRPr="00B07E5D" w:rsidRDefault="006C14C3" w:rsidP="00B07E5D">
      <w:pPr>
        <w:widowControl w:val="0"/>
        <w:suppressLineNumbers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bidi="hi-IN"/>
        </w:rPr>
      </w:pPr>
      <w:r w:rsidRPr="00B07E5D">
        <w:rPr>
          <w:rFonts w:ascii="Times New Roman" w:hAnsi="Times New Roman" w:cs="Times New Roman"/>
          <w:bCs/>
          <w:color w:val="000000"/>
          <w:sz w:val="28"/>
          <w:szCs w:val="28"/>
        </w:rPr>
        <w:t>состояния и развития конкурентной среды на рынках товаров, работ и услуг на территории муниципального образования «</w:t>
      </w:r>
      <w:proofErr w:type="spellStart"/>
      <w:r w:rsidRPr="00B07E5D">
        <w:rPr>
          <w:rFonts w:ascii="Times New Roman" w:hAnsi="Times New Roman" w:cs="Times New Roman"/>
          <w:bCs/>
          <w:color w:val="000000"/>
          <w:sz w:val="28"/>
          <w:szCs w:val="28"/>
        </w:rPr>
        <w:t>Куньинский</w:t>
      </w:r>
      <w:proofErr w:type="spellEnd"/>
      <w:r w:rsidRPr="00B07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112D06" w:rsidRPr="00B07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202</w:t>
      </w:r>
      <w:r w:rsidR="000432FA" w:rsidRPr="000432F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07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0509C3" w:rsidRPr="00B07E5D" w:rsidRDefault="000509C3" w:rsidP="00B07E5D">
      <w:pPr>
        <w:widowControl w:val="0"/>
        <w:suppressLineNumbers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bidi="hi-IN"/>
        </w:rPr>
      </w:pPr>
    </w:p>
    <w:p w:rsidR="000509C3" w:rsidRPr="000509C3" w:rsidRDefault="000509C3" w:rsidP="00B07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B07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C3" w:rsidRPr="009C1F54" w:rsidRDefault="000509C3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C1" w:rsidRPr="009C1F54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C1" w:rsidRPr="009C1F54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C1" w:rsidRPr="009C1F54" w:rsidRDefault="00E85AC1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5C" w:rsidRPr="0087351D" w:rsidRDefault="002F52DF" w:rsidP="0087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1D">
        <w:rPr>
          <w:rFonts w:ascii="Times New Roman" w:hAnsi="Times New Roman" w:cs="Times New Roman"/>
          <w:b/>
          <w:sz w:val="28"/>
          <w:szCs w:val="28"/>
        </w:rPr>
        <w:lastRenderedPageBreak/>
        <w:t>Раздел 1. Состояние конкурентной среды на территории муниципального образования</w:t>
      </w:r>
      <w:r w:rsidR="00630B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30B03">
        <w:rPr>
          <w:rFonts w:ascii="Times New Roman" w:hAnsi="Times New Roman" w:cs="Times New Roman"/>
          <w:b/>
          <w:sz w:val="28"/>
          <w:szCs w:val="28"/>
        </w:rPr>
        <w:t>Куньинский</w:t>
      </w:r>
      <w:proofErr w:type="spellEnd"/>
      <w:r w:rsidR="00630B0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F52DF" w:rsidRPr="0087351D" w:rsidRDefault="0087351D" w:rsidP="002F5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35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2DF" w:rsidRPr="0087351D">
        <w:rPr>
          <w:rFonts w:ascii="Times New Roman" w:hAnsi="Times New Roman" w:cs="Times New Roman"/>
          <w:b/>
          <w:sz w:val="28"/>
          <w:szCs w:val="28"/>
        </w:rPr>
        <w:t>1.1. Организация работы по внедрению Стандарта развития конкуренции.</w:t>
      </w:r>
    </w:p>
    <w:p w:rsidR="002F52DF" w:rsidRPr="008E5B6A" w:rsidRDefault="002F52DF" w:rsidP="00BD7F10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</w:t>
      </w:r>
      <w:r w:rsidR="0087351D" w:rsidRPr="008E5B6A">
        <w:rPr>
          <w:sz w:val="26"/>
          <w:szCs w:val="26"/>
        </w:rPr>
        <w:t xml:space="preserve"> </w:t>
      </w:r>
      <w:r w:rsidRPr="008E5B6A">
        <w:rPr>
          <w:sz w:val="26"/>
          <w:szCs w:val="26"/>
        </w:rPr>
        <w:t>Поддержка конкуренции гарантируется Конституцией Российской Федерации (статья 8),  является одной из основ конституционного строя Российской Федерации, а также постоянным приоритетом государственной политики.  Развитие конкуренции в экономике –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Эффективная деятельность органов местного самоуправления по вопросам содействия развитию конкуренции прямо связана с профессиональной компетентностью руководителей органов местного самоуправления и специалистов структурных подразделений администраци</w:t>
      </w:r>
      <w:r w:rsidR="001B2339" w:rsidRPr="008E5B6A">
        <w:rPr>
          <w:sz w:val="26"/>
          <w:szCs w:val="26"/>
        </w:rPr>
        <w:t>и</w:t>
      </w:r>
      <w:r w:rsidRPr="008E5B6A">
        <w:rPr>
          <w:sz w:val="26"/>
          <w:szCs w:val="26"/>
        </w:rPr>
        <w:t xml:space="preserve">, осуществляющих полномочия в областях, непосредственно связанных с процессом развития конкуренции. С целью содействия развитию конкуренции на всех уровнях власти распоряжением Правительства Российской Федерации от 17.04.2019№768-р утвержден стандарт развития конкуренции в субъектах Российской Федерации. </w:t>
      </w:r>
    </w:p>
    <w:p w:rsidR="002F52DF" w:rsidRPr="008E5B6A" w:rsidRDefault="002F52DF" w:rsidP="00BD7F10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     Целями развития конкуренции на территории Куньинского района являются: </w:t>
      </w:r>
    </w:p>
    <w:p w:rsidR="002F52DF" w:rsidRPr="008E5B6A" w:rsidRDefault="00A97DF6" w:rsidP="00BD7F10">
      <w:pPr>
        <w:pStyle w:val="Default"/>
        <w:spacing w:after="39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2F52DF" w:rsidRPr="008E5B6A">
        <w:rPr>
          <w:sz w:val="26"/>
          <w:szCs w:val="26"/>
        </w:rPr>
        <w:t xml:space="preserve">1. </w:t>
      </w:r>
      <w:r w:rsidR="009A5C46" w:rsidRPr="008E5B6A">
        <w:rPr>
          <w:sz w:val="26"/>
          <w:szCs w:val="26"/>
        </w:rPr>
        <w:t>С</w:t>
      </w:r>
      <w:r w:rsidR="002F52DF" w:rsidRPr="008E5B6A">
        <w:rPr>
          <w:sz w:val="26"/>
          <w:szCs w:val="26"/>
        </w:rPr>
        <w:t xml:space="preserve">оздание благоприятных условий для развития конкуренции; </w:t>
      </w:r>
    </w:p>
    <w:p w:rsidR="002F52DF" w:rsidRPr="008E5B6A" w:rsidRDefault="00A97DF6" w:rsidP="00BD7F10">
      <w:pPr>
        <w:pStyle w:val="Default"/>
        <w:spacing w:after="39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2F52DF" w:rsidRPr="008E5B6A">
        <w:rPr>
          <w:sz w:val="26"/>
          <w:szCs w:val="26"/>
        </w:rPr>
        <w:t xml:space="preserve">2. </w:t>
      </w:r>
      <w:r w:rsidR="009A5C46" w:rsidRPr="008E5B6A">
        <w:rPr>
          <w:sz w:val="26"/>
          <w:szCs w:val="26"/>
        </w:rPr>
        <w:t>У</w:t>
      </w:r>
      <w:r w:rsidR="002F52DF" w:rsidRPr="008E5B6A">
        <w:rPr>
          <w:sz w:val="26"/>
          <w:szCs w:val="26"/>
        </w:rPr>
        <w:t xml:space="preserve">странение барьеров для создания бизнеса в отраслях экономики; </w:t>
      </w:r>
    </w:p>
    <w:p w:rsidR="002F52DF" w:rsidRPr="008E5B6A" w:rsidRDefault="00A97DF6" w:rsidP="00BD7F10">
      <w:pPr>
        <w:pStyle w:val="Default"/>
        <w:spacing w:after="39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2F52DF" w:rsidRPr="008E5B6A">
        <w:rPr>
          <w:sz w:val="26"/>
          <w:szCs w:val="26"/>
        </w:rPr>
        <w:t xml:space="preserve">3. </w:t>
      </w:r>
      <w:r w:rsidR="009A5C46" w:rsidRPr="008E5B6A">
        <w:rPr>
          <w:sz w:val="26"/>
          <w:szCs w:val="26"/>
        </w:rPr>
        <w:t>П</w:t>
      </w:r>
      <w:r w:rsidR="002F52DF" w:rsidRPr="008E5B6A">
        <w:rPr>
          <w:sz w:val="26"/>
          <w:szCs w:val="26"/>
        </w:rPr>
        <w:t xml:space="preserve">овышение качества оказания образовательных услуг, услуг в сфере торговли, жилищно-коммунального хозяйства, связи; </w:t>
      </w:r>
    </w:p>
    <w:p w:rsidR="002F52DF" w:rsidRPr="008E5B6A" w:rsidRDefault="00A97DF6" w:rsidP="00BD7F10">
      <w:pPr>
        <w:pStyle w:val="Default"/>
        <w:spacing w:after="39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2F52DF" w:rsidRPr="008E5B6A">
        <w:rPr>
          <w:sz w:val="26"/>
          <w:szCs w:val="26"/>
        </w:rPr>
        <w:t xml:space="preserve">4. </w:t>
      </w:r>
      <w:r w:rsidR="009A5C46" w:rsidRPr="008E5B6A">
        <w:rPr>
          <w:sz w:val="26"/>
          <w:szCs w:val="26"/>
        </w:rPr>
        <w:t>Р</w:t>
      </w:r>
      <w:r w:rsidR="002F52DF" w:rsidRPr="008E5B6A">
        <w:rPr>
          <w:sz w:val="26"/>
          <w:szCs w:val="26"/>
        </w:rPr>
        <w:t xml:space="preserve">ост уровня удовлетворенности населения качеством предоставляемых услуг в социально значимых отраслях экономики; </w:t>
      </w:r>
    </w:p>
    <w:p w:rsidR="008A5018" w:rsidRPr="008E5B6A" w:rsidRDefault="00A97DF6" w:rsidP="008A5018">
      <w:pPr>
        <w:pStyle w:val="Default"/>
        <w:pageBreakBefore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lastRenderedPageBreak/>
        <w:t xml:space="preserve">  </w:t>
      </w:r>
      <w:r w:rsidR="00AC10B4" w:rsidRPr="008E5B6A">
        <w:rPr>
          <w:sz w:val="26"/>
          <w:szCs w:val="26"/>
        </w:rPr>
        <w:t xml:space="preserve">5. </w:t>
      </w:r>
      <w:r w:rsidR="009A5C46" w:rsidRPr="008E5B6A">
        <w:rPr>
          <w:sz w:val="26"/>
          <w:szCs w:val="26"/>
        </w:rPr>
        <w:t>У</w:t>
      </w:r>
      <w:r w:rsidR="002F52DF" w:rsidRPr="008E5B6A">
        <w:rPr>
          <w:sz w:val="26"/>
          <w:szCs w:val="26"/>
        </w:rPr>
        <w:t xml:space="preserve">величение количества организаций негосударственного сектора, оказывающих услуги населению </w:t>
      </w:r>
      <w:r w:rsidR="00112D06">
        <w:rPr>
          <w:sz w:val="26"/>
          <w:szCs w:val="26"/>
        </w:rPr>
        <w:t xml:space="preserve">в </w:t>
      </w:r>
      <w:r w:rsidR="002F52DF" w:rsidRPr="008E5B6A">
        <w:rPr>
          <w:sz w:val="26"/>
          <w:szCs w:val="26"/>
        </w:rPr>
        <w:t>социально значимых отраслях экономики;</w:t>
      </w:r>
      <w:r w:rsidR="008A5018" w:rsidRPr="008E5B6A">
        <w:rPr>
          <w:sz w:val="26"/>
          <w:szCs w:val="26"/>
        </w:rPr>
        <w:t xml:space="preserve">  6. Повышение прозрачности закупок в рамках Федерального закона от 5 апреля 2013 г. N44-ФЗ "О контрактной системе в сфере закупок товаров, работ, услуг для обеспечения государств</w:t>
      </w:r>
      <w:r w:rsidR="00112D06">
        <w:rPr>
          <w:sz w:val="26"/>
          <w:szCs w:val="26"/>
        </w:rPr>
        <w:t xml:space="preserve">енных и муниципальных нужд".  </w:t>
      </w:r>
      <w:r w:rsidR="008A5018" w:rsidRPr="008E5B6A">
        <w:rPr>
          <w:sz w:val="26"/>
          <w:szCs w:val="26"/>
        </w:rPr>
        <w:t xml:space="preserve"> Во исполнение требований Стандарта на территории Куньинского района разработана вся необходимая нормативно-правовая база: Определен уполномоченный орган по содействию развитию конкуренции на территории муниципального образования (распоряжение Главы Куньинского района от 19.09.2016 г. № 240-рк)</w:t>
      </w:r>
      <w:r w:rsidR="0026333D" w:rsidRPr="008E5B6A">
        <w:rPr>
          <w:sz w:val="26"/>
          <w:szCs w:val="26"/>
        </w:rPr>
        <w:t>,</w:t>
      </w:r>
      <w:r w:rsidR="008A5018" w:rsidRPr="008E5B6A">
        <w:rPr>
          <w:sz w:val="26"/>
          <w:szCs w:val="26"/>
        </w:rPr>
        <w:t xml:space="preserve"> основными задачами которого являются: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организация взаимодействия и координация всех органов администрации, заинтересованных лиц при внедрении Стандарта на территории муниципального образования, а также при выполнении мероприятий по развитию конкуренции,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организация проведения мониторинга состояния и развития конкурентной среды на рынках товаров, работ и услуг,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формирование проекта перечня </w:t>
      </w:r>
      <w:r w:rsidR="00497B97" w:rsidRPr="008E5B6A">
        <w:rPr>
          <w:sz w:val="26"/>
          <w:szCs w:val="26"/>
        </w:rPr>
        <w:t>товарных</w:t>
      </w:r>
      <w:r w:rsidRPr="008E5B6A">
        <w:rPr>
          <w:sz w:val="26"/>
          <w:szCs w:val="26"/>
        </w:rPr>
        <w:t xml:space="preserve"> рынков и разработка проекта «дорожной карты» по развитию конкуренции,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подготовка ежегодного доклада о состоянии и развитии конкурентной среды, </w:t>
      </w:r>
    </w:p>
    <w:p w:rsidR="008A5018" w:rsidRPr="008E5B6A" w:rsidRDefault="008A5018" w:rsidP="008A5018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другие полномочия. </w:t>
      </w:r>
    </w:p>
    <w:p w:rsidR="008A5018" w:rsidRPr="008E5B6A" w:rsidRDefault="008A5018" w:rsidP="008A5018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b/>
          <w:bCs/>
          <w:sz w:val="26"/>
          <w:szCs w:val="26"/>
        </w:rPr>
        <w:t xml:space="preserve">- </w:t>
      </w:r>
      <w:r w:rsidRPr="008E5B6A">
        <w:rPr>
          <w:sz w:val="26"/>
          <w:szCs w:val="26"/>
        </w:rPr>
        <w:t>Создан координационный совет по улучшению инвестиционного климата и развитию  предпринимательской деятельности в муниципальном образовании «</w:t>
      </w:r>
      <w:proofErr w:type="spellStart"/>
      <w:r w:rsidRPr="008E5B6A">
        <w:rPr>
          <w:sz w:val="26"/>
          <w:szCs w:val="26"/>
        </w:rPr>
        <w:t>Куньинский</w:t>
      </w:r>
      <w:proofErr w:type="spellEnd"/>
      <w:r w:rsidRPr="008E5B6A">
        <w:rPr>
          <w:sz w:val="26"/>
          <w:szCs w:val="26"/>
        </w:rPr>
        <w:t xml:space="preserve"> район (постановление Администрации Куньинского района  от 07.09.2016 г. № 563) - коллегиальный орган, рассматривающий на своих заседаниях вопросы содействия развитию конкуренции в соответствии с рекомендациями, изложенными в Стандарте. Рабочая группа наделена следующими полномочиями: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рассмотрение документов и иной информации в целях стимулирования развития конкуренции, </w:t>
      </w:r>
    </w:p>
    <w:p w:rsidR="008A5018" w:rsidRPr="008E5B6A" w:rsidRDefault="008A5018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- рассмотрение и обсуждение результатов мониторинга состояния и развития конкурентной среды на рынках товаров, работ и услуг, </w:t>
      </w:r>
    </w:p>
    <w:p w:rsidR="008A5018" w:rsidRPr="008E5B6A" w:rsidRDefault="007973DD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8A5018" w:rsidRPr="008E5B6A">
        <w:rPr>
          <w:sz w:val="26"/>
          <w:szCs w:val="26"/>
        </w:rPr>
        <w:t xml:space="preserve">- рассмотрение проектов правовых актов в части их потенциального воздействия на состояние и развитие конкуренции, </w:t>
      </w:r>
    </w:p>
    <w:p w:rsidR="008A5018" w:rsidRPr="008E5B6A" w:rsidRDefault="007973DD" w:rsidP="008A5018">
      <w:pPr>
        <w:pStyle w:val="Default"/>
        <w:spacing w:after="35"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 </w:t>
      </w:r>
      <w:r w:rsidR="008A5018" w:rsidRPr="008E5B6A">
        <w:rPr>
          <w:sz w:val="26"/>
          <w:szCs w:val="26"/>
        </w:rPr>
        <w:t xml:space="preserve">- утверждение ежегодного доклада о состоянии и развитии конкурентной среды, </w:t>
      </w:r>
    </w:p>
    <w:p w:rsidR="008A5018" w:rsidRPr="008E5B6A" w:rsidRDefault="007973DD" w:rsidP="008A5018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t xml:space="preserve">  </w:t>
      </w:r>
      <w:r w:rsidR="008A5018" w:rsidRPr="008E5B6A">
        <w:rPr>
          <w:sz w:val="26"/>
          <w:szCs w:val="26"/>
        </w:rPr>
        <w:t xml:space="preserve">- другие полномочия. </w:t>
      </w:r>
    </w:p>
    <w:p w:rsidR="008A5018" w:rsidRPr="008E5B6A" w:rsidRDefault="008A5018" w:rsidP="008A5018">
      <w:pPr>
        <w:pStyle w:val="Default"/>
        <w:spacing w:line="360" w:lineRule="auto"/>
        <w:jc w:val="both"/>
        <w:rPr>
          <w:sz w:val="26"/>
          <w:szCs w:val="26"/>
        </w:rPr>
      </w:pPr>
      <w:r w:rsidRPr="008E5B6A">
        <w:rPr>
          <w:sz w:val="26"/>
          <w:szCs w:val="26"/>
        </w:rPr>
        <w:lastRenderedPageBreak/>
        <w:t xml:space="preserve">    Планом мероприятий («дорожной картой») на 20</w:t>
      </w:r>
      <w:r w:rsidR="008958DA" w:rsidRPr="008E5B6A">
        <w:rPr>
          <w:sz w:val="26"/>
          <w:szCs w:val="26"/>
        </w:rPr>
        <w:t>22-2025</w:t>
      </w:r>
      <w:r w:rsidRPr="008E5B6A">
        <w:rPr>
          <w:sz w:val="26"/>
          <w:szCs w:val="26"/>
        </w:rPr>
        <w:t xml:space="preserve"> годы предусмотрено развитие конкурентной среды на следующих рынках товаров, работ и услуг муниципального образования «</w:t>
      </w:r>
      <w:proofErr w:type="spellStart"/>
      <w:r w:rsidRPr="008E5B6A">
        <w:rPr>
          <w:sz w:val="26"/>
          <w:szCs w:val="26"/>
        </w:rPr>
        <w:t>Куньинский</w:t>
      </w:r>
      <w:proofErr w:type="spellEnd"/>
      <w:r w:rsidRPr="008E5B6A">
        <w:rPr>
          <w:sz w:val="26"/>
          <w:szCs w:val="26"/>
        </w:rPr>
        <w:t xml:space="preserve"> район»: </w:t>
      </w:r>
    </w:p>
    <w:tbl>
      <w:tblPr>
        <w:tblW w:w="97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8748"/>
      </w:tblGrid>
      <w:tr w:rsidR="008A5018" w:rsidRPr="008E5B6A" w:rsidTr="00172092">
        <w:tc>
          <w:tcPr>
            <w:tcW w:w="100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ритуальных услуг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выполнения работ по благоустройству городской среды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поставки сжиженного газа в баллонах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дорожной деятельности (за исключением проектирования)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Сфера наружной рекламы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8A5018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туризма</w:t>
            </w:r>
          </w:p>
        </w:tc>
      </w:tr>
      <w:tr w:rsidR="008A5018" w:rsidRPr="008E5B6A" w:rsidTr="00172092">
        <w:tc>
          <w:tcPr>
            <w:tcW w:w="10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/>
          </w:tcPr>
          <w:p w:rsidR="008A5018" w:rsidRPr="008E5B6A" w:rsidRDefault="00497B97" w:rsidP="0017209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ind w:left="720" w:hanging="360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87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8A5018" w:rsidRPr="008E5B6A" w:rsidRDefault="00EE6CE0" w:rsidP="0017209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8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Рынок торговли</w:t>
            </w:r>
          </w:p>
          <w:p w:rsidR="00EE6CE0" w:rsidRDefault="00CA271F" w:rsidP="00C30B2D">
            <w:pPr>
              <w:widowControl w:val="0"/>
              <w:suppressLineNumbers/>
              <w:suppressAutoHyphens/>
              <w:spacing w:after="0" w:line="315" w:lineRule="atLeast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 xml:space="preserve">9. </w:t>
            </w:r>
            <w:r w:rsidR="00EE6CE0" w:rsidRPr="008E5B6A"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Рынок кадастровых и землеустроительных работ</w:t>
            </w:r>
          </w:p>
          <w:p w:rsidR="005A0669" w:rsidRDefault="005A0669" w:rsidP="00C30B2D">
            <w:pPr>
              <w:widowControl w:val="0"/>
              <w:suppressLineNumbers/>
              <w:suppressAutoHyphens/>
              <w:spacing w:after="0" w:line="315" w:lineRule="atLeast"/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  <w:p w:rsidR="005A0669" w:rsidRPr="008E5B6A" w:rsidRDefault="005A0669" w:rsidP="00C30B2D">
            <w:pPr>
              <w:widowControl w:val="0"/>
              <w:suppressLineNumbers/>
              <w:suppressAutoHyphens/>
              <w:spacing w:after="0" w:line="315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 xml:space="preserve">10. Рынок реализации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>сельскозозяйственной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1"/>
                <w:sz w:val="26"/>
                <w:szCs w:val="26"/>
                <w:lang w:eastAsia="zh-CN" w:bidi="hi-IN"/>
              </w:rPr>
              <w:t xml:space="preserve"> продукции</w:t>
            </w:r>
          </w:p>
          <w:p w:rsidR="00C30B2D" w:rsidRPr="008E5B6A" w:rsidRDefault="00C30B2D" w:rsidP="00C30B2D">
            <w:pPr>
              <w:widowControl w:val="0"/>
              <w:suppressLineNumbers/>
              <w:suppressAutoHyphens/>
              <w:spacing w:after="0" w:line="315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8A5018" w:rsidRPr="008E5B6A" w:rsidRDefault="008A5018" w:rsidP="008A5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   Кроме этого</w:t>
      </w:r>
      <w:r w:rsidR="0026333D" w:rsidRPr="008E5B6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«Дорожной картой» предусмотрены системные мероприятия по развитию конкурентной среды. </w:t>
      </w:r>
    </w:p>
    <w:p w:rsidR="008A5018" w:rsidRPr="008E5B6A" w:rsidRDefault="008A5018" w:rsidP="008A5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    Регулярно проводятся заседания совета, на которых обсуждаются вопросы по выполнению дорожной карты, проведение мониторинга, рассматривается ежегодный доклад, другие актуальные вопросы. </w:t>
      </w:r>
    </w:p>
    <w:p w:rsidR="008A5018" w:rsidRPr="008E5B6A" w:rsidRDefault="008A5018" w:rsidP="008A5018">
      <w:pPr>
        <w:widowControl w:val="0"/>
        <w:tabs>
          <w:tab w:val="left" w:pos="8789"/>
          <w:tab w:val="left" w:pos="9214"/>
          <w:tab w:val="left" w:pos="9355"/>
        </w:tabs>
        <w:suppressAutoHyphens/>
        <w:spacing w:after="0" w:line="360" w:lineRule="auto"/>
        <w:ind w:right="-284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</w:pP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   </w:t>
      </w:r>
      <w:r w:rsidR="0002542A"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10 ноября 2016 года </w:t>
      </w:r>
      <w:r w:rsidR="0002542A"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val="x-none" w:eastAsia="zh-CN" w:bidi="hi-IN"/>
        </w:rPr>
        <w:t>заключе</w:t>
      </w:r>
      <w:r w:rsidR="0002542A"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но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val="x-none" w:eastAsia="zh-CN" w:bidi="hi-IN"/>
        </w:rPr>
        <w:t xml:space="preserve"> 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val="x-none" w:eastAsia="zh-CN" w:bidi="hi-IN"/>
        </w:rPr>
        <w:t>оглашени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е </w:t>
      </w:r>
      <w:r w:rsidR="0002542A"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омитета Псковской области по экономическому развитию и инвестиционной политике с  муниципальным образованием «</w:t>
      </w:r>
      <w:proofErr w:type="spellStart"/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Куньинский</w:t>
      </w:r>
      <w:proofErr w:type="spellEnd"/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район»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val="x-none" w:eastAsia="zh-CN" w:bidi="hi-IN"/>
        </w:rPr>
        <w:t xml:space="preserve"> о внедрени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и в Псковской области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val="x-none" w:eastAsia="zh-CN" w:bidi="hi-IN"/>
        </w:rPr>
        <w:t xml:space="preserve"> Стандарта развития конкуренции</w:t>
      </w:r>
      <w:r w:rsidRPr="008E5B6A">
        <w:rPr>
          <w:rFonts w:ascii="Times New Roman" w:eastAsia="SimSun" w:hAnsi="Times New Roman" w:cs="Mangal"/>
          <w:color w:val="000000"/>
          <w:kern w:val="2"/>
          <w:sz w:val="26"/>
          <w:szCs w:val="26"/>
          <w:shd w:val="clear" w:color="auto" w:fill="FFFFFF"/>
          <w:lang w:eastAsia="zh-CN" w:bidi="hi-IN"/>
        </w:rPr>
        <w:t>.</w:t>
      </w: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Предметом настоящего соглашения является обеспечение взаимодействия между сторонами в целях внедрения на территории Псковской области стандарта развития конкуренции, утвержденного распоряжением Правительства РФ от 17.04.2019 № 768-р. </w:t>
      </w:r>
    </w:p>
    <w:p w:rsidR="008A5018" w:rsidRPr="008E5B6A" w:rsidRDefault="008A5018" w:rsidP="00031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8E5B6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муниципального образования «</w:t>
      </w:r>
      <w:proofErr w:type="spellStart"/>
      <w:r w:rsidRPr="008E5B6A">
        <w:rPr>
          <w:rFonts w:ascii="Times New Roman" w:hAnsi="Times New Roman" w:cs="Times New Roman"/>
          <w:color w:val="000000"/>
          <w:sz w:val="26"/>
          <w:szCs w:val="26"/>
        </w:rPr>
        <w:t>Куньинский</w:t>
      </w:r>
      <w:proofErr w:type="spellEnd"/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район» действует раздел «Развити</w:t>
      </w:r>
      <w:r w:rsidR="002A2334" w:rsidRPr="008E5B6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E5B6A">
        <w:rPr>
          <w:rFonts w:ascii="Times New Roman" w:hAnsi="Times New Roman" w:cs="Times New Roman"/>
          <w:color w:val="000000"/>
          <w:sz w:val="26"/>
          <w:szCs w:val="26"/>
        </w:rPr>
        <w:t xml:space="preserve"> конкуренции» http://kunja.reg60.ru/%D0%9E-%D1%80%D0%B0%D0%B9%D0%BE%D0%BD%D0%B5/%D0%AD%D0%BA%D0%BE%D0%BD%D0%BE%D0%BC%D0%B8%D0%BA%D0%B0/%D0%A0%D0%B0%D0%B7%D0%B2%D0%B8%D1%82%D0</w:t>
      </w:r>
      <w:proofErr w:type="gramEnd"/>
      <w:r w:rsidRPr="008E5B6A">
        <w:rPr>
          <w:rFonts w:ascii="Times New Roman" w:hAnsi="Times New Roman" w:cs="Times New Roman"/>
          <w:color w:val="000000"/>
          <w:sz w:val="26"/>
          <w:szCs w:val="26"/>
        </w:rPr>
        <w:t>%B8%D0%B5-</w:t>
      </w:r>
      <w:r w:rsidRPr="008E5B6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%D0%BA%D0%BE%D0%BD%D0%BA%D1%83%D1%80%D0%B5%D0%BD%D1%86%D0%B8%D0%B8, где размещена вся необходимая информация. </w:t>
      </w:r>
    </w:p>
    <w:p w:rsidR="002C2610" w:rsidRPr="00031BED" w:rsidRDefault="002C2610" w:rsidP="00031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C2610" w:rsidRPr="00031BED" w:rsidSect="008A5018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8A5018" w:rsidRDefault="008A5018" w:rsidP="0003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339" w:rsidRPr="00DB04F7" w:rsidRDefault="0064406B" w:rsidP="00BD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BD7F10" w:rsidRPr="00DB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деятельности органов местного самоуправления по содействию развитию конкуренции на территории муниципального образования.</w:t>
      </w:r>
    </w:p>
    <w:p w:rsidR="00BD7F10" w:rsidRPr="00DB04F7" w:rsidRDefault="00BD7F10" w:rsidP="00BD7F10">
      <w:pPr>
        <w:widowControl w:val="0"/>
        <w:suppressLineNumbers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</w:pPr>
      <w:r w:rsidRPr="00DB04F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Выполнение перечня мероприятий  по содействию развитию конкуренции </w:t>
      </w:r>
    </w:p>
    <w:p w:rsidR="00BD7F10" w:rsidRPr="00DB04F7" w:rsidRDefault="00BD7F10" w:rsidP="00B032F6">
      <w:pPr>
        <w:widowControl w:val="0"/>
        <w:suppressLineNumber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</w:pPr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>на территории муниципального образования «</w:t>
      </w:r>
      <w:proofErr w:type="spellStart"/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>Куньинский</w:t>
      </w:r>
      <w:proofErr w:type="spellEnd"/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район», утвержденного постановлением Админи</w:t>
      </w:r>
      <w:r w:rsidR="00225615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страции </w:t>
      </w:r>
      <w:proofErr w:type="spellStart"/>
      <w:r w:rsidR="00225615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>Куньинского</w:t>
      </w:r>
      <w:proofErr w:type="spellEnd"/>
      <w:r w:rsidR="00225615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района от 30.12.2021 г. № 828</w:t>
      </w:r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«Об утверждении перечня  товарных рынков и плана  мероприятий  («дорожной карты») по содействию развитию конкуренции в муниципальном образовании «</w:t>
      </w:r>
      <w:proofErr w:type="spellStart"/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>Куньинский</w:t>
      </w:r>
      <w:proofErr w:type="spellEnd"/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район» за 202</w:t>
      </w:r>
      <w:r w:rsidR="000432FA" w:rsidRPr="000432FA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>4</w:t>
      </w:r>
      <w:r w:rsidRPr="00DB04F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год</w:t>
      </w:r>
      <w:r w:rsidR="00B032F6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в соответствии с распоряжением                     Губернатора Псковской области от 17.12.2021 г. № 153-РГ</w:t>
      </w:r>
    </w:p>
    <w:p w:rsidR="00BD7F10" w:rsidRPr="00DB04F7" w:rsidRDefault="00BD7F10" w:rsidP="00BD7F10">
      <w:pPr>
        <w:widowControl w:val="0"/>
        <w:suppressLineNumbers/>
        <w:spacing w:after="0" w:line="10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zh-CN" w:bidi="hi-IN"/>
        </w:rPr>
      </w:pPr>
    </w:p>
    <w:tbl>
      <w:tblPr>
        <w:tblW w:w="149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83"/>
        <w:gridCol w:w="2751"/>
        <w:gridCol w:w="36"/>
        <w:gridCol w:w="1718"/>
        <w:gridCol w:w="31"/>
        <w:gridCol w:w="21"/>
        <w:gridCol w:w="1821"/>
        <w:gridCol w:w="1191"/>
        <w:gridCol w:w="79"/>
        <w:gridCol w:w="26"/>
        <w:gridCol w:w="26"/>
        <w:gridCol w:w="13"/>
        <w:gridCol w:w="40"/>
        <w:gridCol w:w="43"/>
        <w:gridCol w:w="22"/>
        <w:gridCol w:w="890"/>
        <w:gridCol w:w="39"/>
        <w:gridCol w:w="41"/>
        <w:gridCol w:w="25"/>
        <w:gridCol w:w="26"/>
        <w:gridCol w:w="39"/>
        <w:gridCol w:w="13"/>
        <w:gridCol w:w="39"/>
        <w:gridCol w:w="14"/>
        <w:gridCol w:w="4976"/>
      </w:tblGrid>
      <w:tr w:rsidR="00C50161" w:rsidRPr="00BD7F10" w:rsidTr="0013085E">
        <w:trPr>
          <w:trHeight w:val="471"/>
        </w:trPr>
        <w:tc>
          <w:tcPr>
            <w:tcW w:w="992" w:type="dxa"/>
            <w:gridSpan w:val="2"/>
            <w:vMerge w:val="restart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 xml:space="preserve">№ </w:t>
            </w: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пункта дорожной карты</w:t>
            </w:r>
          </w:p>
        </w:tc>
        <w:tc>
          <w:tcPr>
            <w:tcW w:w="2787" w:type="dxa"/>
            <w:gridSpan w:val="2"/>
            <w:vMerge w:val="restart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1770" w:type="dxa"/>
            <w:gridSpan w:val="3"/>
            <w:vMerge w:val="restart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Ожидаемый результат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 xml:space="preserve">Срок 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C50161" w:rsidRPr="00BD7F10" w:rsidRDefault="00112D06" w:rsidP="000432F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zh-CN" w:bidi="hi-IN"/>
              </w:rPr>
              <w:t>202</w:t>
            </w:r>
            <w:r w:rsidR="000432FA">
              <w:rPr>
                <w:rFonts w:ascii="Times New Roman" w:eastAsia="SimSun" w:hAnsi="Times New Roman" w:cs="Mangal"/>
                <w:kern w:val="1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</w:t>
            </w:r>
            <w:r w:rsidR="00C50161">
              <w:rPr>
                <w:rFonts w:ascii="Times New Roman" w:eastAsia="SimSun" w:hAnsi="Times New Roman" w:cs="Mangal"/>
                <w:kern w:val="1"/>
                <w:lang w:eastAsia="zh-CN" w:bidi="hi-IN"/>
              </w:rPr>
              <w:t>год</w:t>
            </w:r>
          </w:p>
        </w:tc>
        <w:tc>
          <w:tcPr>
            <w:tcW w:w="5132" w:type="dxa"/>
            <w:gridSpan w:val="7"/>
            <w:vMerge w:val="restart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Результаты выполнения мероприятия</w:t>
            </w:r>
          </w:p>
        </w:tc>
      </w:tr>
      <w:tr w:rsidR="00C50161" w:rsidRPr="00BD7F10" w:rsidTr="0013085E">
        <w:trPr>
          <w:trHeight w:val="537"/>
        </w:trPr>
        <w:tc>
          <w:tcPr>
            <w:tcW w:w="992" w:type="dxa"/>
            <w:gridSpan w:val="2"/>
            <w:vMerge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2787" w:type="dxa"/>
            <w:gridSpan w:val="2"/>
            <w:vMerge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70" w:type="dxa"/>
            <w:gridSpan w:val="3"/>
            <w:vMerge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91" w:type="dxa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zh-CN" w:bidi="hi-IN"/>
              </w:rPr>
              <w:t>план</w:t>
            </w:r>
          </w:p>
        </w:tc>
        <w:tc>
          <w:tcPr>
            <w:tcW w:w="1219" w:type="dxa"/>
            <w:gridSpan w:val="10"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zh-CN" w:bidi="hi-IN"/>
              </w:rPr>
              <w:t>факт</w:t>
            </w:r>
          </w:p>
        </w:tc>
        <w:tc>
          <w:tcPr>
            <w:tcW w:w="5132" w:type="dxa"/>
            <w:gridSpan w:val="7"/>
            <w:vMerge/>
            <w:shd w:val="clear" w:color="auto" w:fill="auto"/>
          </w:tcPr>
          <w:p w:rsidR="00C50161" w:rsidRPr="00BD7F10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767621" w:rsidRDefault="00BD7F10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767621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>Рынок выполнения работ по благоустройству городской среды</w:t>
            </w:r>
            <w:r w:rsidR="00B032F6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 xml:space="preserve"> </w:t>
            </w:r>
          </w:p>
        </w:tc>
      </w:tr>
      <w:tr w:rsidR="00C50161" w:rsidRPr="00BD7F10" w:rsidTr="0013085E">
        <w:tc>
          <w:tcPr>
            <w:tcW w:w="992" w:type="dxa"/>
            <w:gridSpan w:val="2"/>
            <w:shd w:val="clear" w:color="auto" w:fill="auto"/>
          </w:tcPr>
          <w:p w:rsidR="00C50161" w:rsidRPr="00ED5195" w:rsidRDefault="00C50161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Организация благоустройства территории </w:t>
            </w:r>
          </w:p>
        </w:tc>
        <w:tc>
          <w:tcPr>
            <w:tcW w:w="1770" w:type="dxa"/>
            <w:gridSpan w:val="3"/>
            <w:shd w:val="clear" w:color="auto" w:fill="auto"/>
          </w:tcPr>
          <w:p w:rsidR="00C50161" w:rsidRPr="00ED5195" w:rsidRDefault="003933F8" w:rsidP="001308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Сохранение доли организаций частной формы собственности в сфере выполнения работ по благоустройству городской среды,</w:t>
            </w:r>
            <w:r w:rsidR="0094694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процентов</w:t>
            </w:r>
          </w:p>
          <w:p w:rsidR="00C50161" w:rsidRPr="00ED5195" w:rsidRDefault="00C50161" w:rsidP="0013085E">
            <w:pPr>
              <w:widowControl w:val="0"/>
              <w:tabs>
                <w:tab w:val="left" w:pos="243"/>
              </w:tabs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ED5195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2022-2025 годы.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C50161" w:rsidRPr="00ED5195" w:rsidRDefault="00D645B8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99.7</w:t>
            </w:r>
          </w:p>
        </w:tc>
        <w:tc>
          <w:tcPr>
            <w:tcW w:w="1060" w:type="dxa"/>
            <w:gridSpan w:val="7"/>
            <w:shd w:val="clear" w:color="auto" w:fill="auto"/>
          </w:tcPr>
          <w:p w:rsidR="00C50161" w:rsidRPr="00ED5195" w:rsidRDefault="00C50161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5212" w:type="dxa"/>
            <w:gridSpan w:val="9"/>
            <w:shd w:val="clear" w:color="auto" w:fill="auto"/>
          </w:tcPr>
          <w:p w:rsidR="00803D67" w:rsidRDefault="00C50161" w:rsidP="0013085E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Проведен</w:t>
            </w:r>
            <w:r w:rsidR="00803D6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о</w:t>
            </w: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03D6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два</w:t>
            </w: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аукцион</w:t>
            </w:r>
            <w:r w:rsidR="00803D6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а</w:t>
            </w: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в электронном виде на </w:t>
            </w:r>
            <w:r w:rsidR="009C1F5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десять</w:t>
            </w: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объект</w:t>
            </w:r>
            <w:r w:rsidR="009C1F5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ов</w:t>
            </w: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, с привлечением субъектов МСП. </w:t>
            </w:r>
          </w:p>
          <w:p w:rsidR="00C50161" w:rsidRDefault="00C50161" w:rsidP="0013085E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C6720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Доля участия организаций частной формы собственности в проведении работ по благоустройству городской среды- 100%.</w:t>
            </w:r>
          </w:p>
          <w:p w:rsidR="00803D67" w:rsidRDefault="00803D67" w:rsidP="001308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80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лагоустроены </w:t>
            </w:r>
            <w:r w:rsidR="009C1F54">
              <w:rPr>
                <w:rFonts w:ascii="Times New Roman" w:eastAsia="Calibri" w:hAnsi="Times New Roman" w:cs="Times New Roman"/>
                <w:sz w:val="18"/>
                <w:szCs w:val="18"/>
              </w:rPr>
              <w:t>десять</w:t>
            </w:r>
            <w:r w:rsidRPr="0080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придомовых территории в п. </w:t>
            </w:r>
            <w:proofErr w:type="gramStart"/>
            <w:r w:rsidRPr="00803D67">
              <w:rPr>
                <w:rFonts w:ascii="Times New Roman" w:eastAsia="Calibri" w:hAnsi="Times New Roman" w:cs="Times New Roman"/>
                <w:sz w:val="18"/>
                <w:szCs w:val="18"/>
              </w:rPr>
              <w:t>Кунья</w:t>
            </w:r>
            <w:proofErr w:type="gramEnd"/>
            <w:r w:rsidRPr="0080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общую сумму </w:t>
            </w:r>
            <w:r w:rsidR="009C1F54">
              <w:rPr>
                <w:rFonts w:ascii="Times New Roman" w:eastAsia="Calibri" w:hAnsi="Times New Roman" w:cs="Times New Roman"/>
                <w:sz w:val="18"/>
                <w:szCs w:val="18"/>
              </w:rPr>
              <w:t>14173,66338</w:t>
            </w:r>
            <w:r w:rsidR="00AF11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D67">
              <w:rPr>
                <w:rFonts w:ascii="Times New Roman" w:eastAsia="Calibri" w:hAnsi="Times New Roman" w:cs="Times New Roman"/>
                <w:sz w:val="18"/>
                <w:szCs w:val="18"/>
              </w:rPr>
              <w:t>рублей:</w:t>
            </w:r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Дзержинского д. 85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Дзержинского д. 87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Дзержинского д. 94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Дзержинского д. 140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Заводская д. 9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Заводская д. 9 а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унья</w:t>
            </w:r>
            <w:proofErr w:type="spellEnd"/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Новая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5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spell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 Кунья</w:t>
            </w:r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Новая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д.6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spell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Кунья </w:t>
            </w:r>
          </w:p>
          <w:p w:rsidR="009C1F54" w:rsidRPr="009C1F54" w:rsidRDefault="009C1F54" w:rsidP="009C1F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дворовой территории по ул. </w:t>
            </w:r>
            <w:proofErr w:type="gram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д.25А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spell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 Кунья</w:t>
            </w:r>
          </w:p>
          <w:p w:rsidR="009C1F54" w:rsidRDefault="009C1F54" w:rsidP="009C1F54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Ремонт дворовой территории по ул. Дзержинского д.92 в </w:t>
            </w:r>
            <w:proofErr w:type="spellStart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рп</w:t>
            </w:r>
            <w:proofErr w:type="spellEnd"/>
            <w:r w:rsidRPr="009C1F54">
              <w:rPr>
                <w:rFonts w:ascii="Times New Roman" w:eastAsia="Calibri" w:hAnsi="Times New Roman" w:cs="Times New Roman"/>
                <w:sz w:val="20"/>
                <w:szCs w:val="20"/>
              </w:rPr>
              <w:t>. Кунья</w:t>
            </w:r>
          </w:p>
          <w:p w:rsidR="00803D67" w:rsidRPr="00ED5195" w:rsidRDefault="00965696" w:rsidP="009C1F54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В 202</w:t>
            </w:r>
            <w:r w:rsidR="009C1F5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году 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>о</w:t>
            </w:r>
            <w:r w:rsidRPr="00965696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 xml:space="preserve">бустроены </w:t>
            </w:r>
            <w:r w:rsidR="000C4CCD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 xml:space="preserve">две </w:t>
            </w:r>
            <w:r w:rsidRPr="00965696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>общественные  территории, распол</w:t>
            </w:r>
            <w:r w:rsidR="000C4CCD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 xml:space="preserve">оженные в </w:t>
            </w:r>
            <w:r w:rsidR="009C1F54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C1F54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>р.п</w:t>
            </w:r>
            <w:proofErr w:type="spellEnd"/>
            <w:r w:rsidR="009C1F54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  <w:t>. Кунья.</w:t>
            </w: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767621" w:rsidRDefault="00BD7F10" w:rsidP="0013085E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767621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lastRenderedPageBreak/>
              <w:t>2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50161" w:rsidRPr="00BD7F10" w:rsidTr="0013085E">
        <w:tc>
          <w:tcPr>
            <w:tcW w:w="992" w:type="dxa"/>
            <w:gridSpan w:val="2"/>
            <w:shd w:val="clear" w:color="auto" w:fill="auto"/>
          </w:tcPr>
          <w:p w:rsidR="00C50161" w:rsidRPr="00DB04F7" w:rsidRDefault="00C50161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DB04F7" w:rsidRDefault="00C50161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B04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C50161" w:rsidRPr="00DB04F7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B04F7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негосударственных аптечных организаций для осуществления деятельности в сельской местности</w:t>
            </w:r>
          </w:p>
        </w:tc>
        <w:tc>
          <w:tcPr>
            <w:tcW w:w="1770" w:type="dxa"/>
            <w:gridSpan w:val="3"/>
            <w:shd w:val="clear" w:color="auto" w:fill="auto"/>
          </w:tcPr>
          <w:p w:rsidR="00C50161" w:rsidRPr="00DB04F7" w:rsidRDefault="00C50161" w:rsidP="001308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4F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  <w:p w:rsidR="00C50161" w:rsidRPr="00DB04F7" w:rsidRDefault="00C50161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21" w:type="dxa"/>
            <w:shd w:val="clear" w:color="auto" w:fill="auto"/>
          </w:tcPr>
          <w:p w:rsidR="00C50161" w:rsidRPr="00DB04F7" w:rsidRDefault="00C50161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DB04F7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DB04F7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50161" w:rsidRPr="00DB04F7" w:rsidRDefault="00C50161" w:rsidP="00D31F8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B04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2022-2025 годы.</w:t>
            </w:r>
          </w:p>
        </w:tc>
        <w:tc>
          <w:tcPr>
            <w:tcW w:w="1322" w:type="dxa"/>
            <w:gridSpan w:val="4"/>
            <w:shd w:val="clear" w:color="auto" w:fill="auto"/>
          </w:tcPr>
          <w:p w:rsidR="00C50161" w:rsidRPr="00DB04F7" w:rsidRDefault="00112D06" w:rsidP="00D645B8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="00D645B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73.0</w:t>
            </w:r>
          </w:p>
        </w:tc>
        <w:tc>
          <w:tcPr>
            <w:tcW w:w="1047" w:type="dxa"/>
            <w:gridSpan w:val="6"/>
            <w:shd w:val="clear" w:color="auto" w:fill="auto"/>
          </w:tcPr>
          <w:p w:rsidR="00C50161" w:rsidRPr="00DB04F7" w:rsidRDefault="00C50161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DB04F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5173" w:type="dxa"/>
            <w:gridSpan w:val="8"/>
            <w:shd w:val="clear" w:color="auto" w:fill="auto"/>
          </w:tcPr>
          <w:p w:rsidR="00C50161" w:rsidRPr="00DB04F7" w:rsidRDefault="00C50161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4A1AC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4A1AC8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услуг розничной торговли лекарственными препаратами, медицинскими изделиями и сопутствующими товарами-100%.</w:t>
            </w: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BD7F10" w:rsidRDefault="00093FEA" w:rsidP="0013085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 xml:space="preserve">       </w:t>
            </w:r>
            <w:r w:rsidR="00BD7F10"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>Рынок дорожной деятельности (за исключением проектирования)</w:t>
            </w:r>
          </w:p>
        </w:tc>
      </w:tr>
      <w:tr w:rsidR="00C627FF" w:rsidRPr="00BD7F10" w:rsidTr="0013085E">
        <w:trPr>
          <w:trHeight w:val="4339"/>
        </w:trPr>
        <w:tc>
          <w:tcPr>
            <w:tcW w:w="992" w:type="dxa"/>
            <w:gridSpan w:val="2"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3.1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70" w:type="dxa"/>
            <w:gridSpan w:val="3"/>
            <w:vMerge w:val="restart"/>
            <w:shd w:val="clear" w:color="auto" w:fill="auto"/>
          </w:tcPr>
          <w:p w:rsidR="00C627FF" w:rsidRPr="00AB2975" w:rsidRDefault="00C627FF" w:rsidP="0013085E">
            <w:pPr>
              <w:widowControl w:val="0"/>
              <w:tabs>
                <w:tab w:val="left" w:pos="619"/>
              </w:tabs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  <w:r w:rsidRPr="00AB29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2022-2025 годы</w:t>
            </w:r>
          </w:p>
        </w:tc>
        <w:tc>
          <w:tcPr>
            <w:tcW w:w="1375" w:type="dxa"/>
            <w:gridSpan w:val="6"/>
            <w:vMerge w:val="restart"/>
            <w:shd w:val="clear" w:color="auto" w:fill="auto"/>
          </w:tcPr>
          <w:p w:rsidR="00C627FF" w:rsidRPr="00AB2975" w:rsidRDefault="00C627FF" w:rsidP="00AA7F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80.0</w:t>
            </w:r>
          </w:p>
        </w:tc>
        <w:tc>
          <w:tcPr>
            <w:tcW w:w="1060" w:type="dxa"/>
            <w:gridSpan w:val="6"/>
            <w:vMerge w:val="restart"/>
            <w:shd w:val="clear" w:color="auto" w:fill="auto"/>
          </w:tcPr>
          <w:p w:rsidR="00C627FF" w:rsidRPr="00AB2975" w:rsidRDefault="00C627FF" w:rsidP="00AA7F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80.0</w:t>
            </w:r>
          </w:p>
        </w:tc>
        <w:tc>
          <w:tcPr>
            <w:tcW w:w="5107" w:type="dxa"/>
            <w:gridSpan w:val="6"/>
            <w:shd w:val="clear" w:color="auto" w:fill="auto"/>
          </w:tcPr>
          <w:p w:rsidR="00C627FF" w:rsidRPr="00D31F83" w:rsidRDefault="00C627FF" w:rsidP="0013085E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Проведен</w:t>
            </w:r>
            <w:r w:rsidR="00D31F83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о</w:t>
            </w: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D31F83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четыре</w:t>
            </w: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аукцион</w:t>
            </w:r>
            <w:r w:rsidR="00D31F83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а</w:t>
            </w: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в электронном виде на </w:t>
            </w:r>
            <w:r w:rsidR="00D31F83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четыре </w:t>
            </w:r>
            <w:r w:rsidR="00481A27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объект</w:t>
            </w:r>
            <w:r w:rsidR="00D31F83"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а</w:t>
            </w: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, с привлечением субъектов МСП</w:t>
            </w:r>
          </w:p>
          <w:p w:rsidR="00481A27" w:rsidRPr="00D31F83" w:rsidRDefault="00481A27" w:rsidP="00481A27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>В 202</w:t>
            </w:r>
            <w:r w:rsidR="00E85AC1"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E85AC1"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</w:t>
            </w:r>
            <w:proofErr w:type="gramEnd"/>
            <w:r w:rsidR="00E85AC1" w:rsidRPr="00D31F8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85AC1" w:rsidRPr="00D31F83" w:rsidRDefault="00E85AC1" w:rsidP="00E85AC1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Ремонт автомобильной дороги переулок Больничный в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рп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. </w:t>
            </w:r>
            <w:proofErr w:type="gram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Кунья</w:t>
            </w:r>
            <w:proofErr w:type="gram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на участке км 0+000 - км 0+200</w:t>
            </w:r>
          </w:p>
          <w:p w:rsidR="00E85AC1" w:rsidRPr="00D31F83" w:rsidRDefault="00E85AC1" w:rsidP="00E85AC1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Ремонт автомобильной дороги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Плюхново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-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Кудряницы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на участке </w:t>
            </w:r>
            <w:proofErr w:type="gram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км</w:t>
            </w:r>
            <w:proofErr w:type="gram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3 + 600 - км 4 + 600</w:t>
            </w:r>
          </w:p>
          <w:p w:rsidR="00E85AC1" w:rsidRPr="00D31F83" w:rsidRDefault="00E85AC1" w:rsidP="00E85AC1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Ремонт автомобильной дороги общего пользования местного значения </w:t>
            </w:r>
            <w:proofErr w:type="gram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Кунья</w:t>
            </w:r>
            <w:proofErr w:type="gram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– Плешково на участке км 0+000 – км 1+900 в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Куньинском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районе</w:t>
            </w:r>
          </w:p>
          <w:p w:rsidR="00C627FF" w:rsidRPr="00C627FF" w:rsidRDefault="00E85AC1" w:rsidP="00E85AC1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Ремонт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ул</w:t>
            </w:r>
            <w:proofErr w:type="gram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.Б</w:t>
            </w:r>
            <w:proofErr w:type="gram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ольничная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км 0+260 (ремонт водопропускной трубы) в </w:t>
            </w:r>
            <w:proofErr w:type="spellStart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рп</w:t>
            </w:r>
            <w:proofErr w:type="spellEnd"/>
            <w:r w:rsidRPr="00D31F8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. Кунья</w:t>
            </w:r>
          </w:p>
        </w:tc>
      </w:tr>
      <w:tr w:rsidR="00C627FF" w:rsidRPr="00BD7F10" w:rsidTr="0013085E">
        <w:trPr>
          <w:trHeight w:val="393"/>
        </w:trPr>
        <w:tc>
          <w:tcPr>
            <w:tcW w:w="992" w:type="dxa"/>
            <w:gridSpan w:val="2"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3.2.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Сокращение сроков приемки выполненных работ по результатам исполнения заключенных 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770" w:type="dxa"/>
            <w:gridSpan w:val="3"/>
            <w:vMerge/>
            <w:shd w:val="clear" w:color="auto" w:fill="auto"/>
          </w:tcPr>
          <w:p w:rsidR="00C627FF" w:rsidRPr="00AB2975" w:rsidRDefault="00C627FF" w:rsidP="0013085E">
            <w:pPr>
              <w:widowControl w:val="0"/>
              <w:tabs>
                <w:tab w:val="left" w:pos="619"/>
              </w:tabs>
              <w:suppressAutoHyphens/>
              <w:spacing w:after="0" w:line="100" w:lineRule="atLeast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C627FF" w:rsidRPr="00AB2975" w:rsidRDefault="00C627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375" w:type="dxa"/>
            <w:gridSpan w:val="6"/>
            <w:vMerge/>
            <w:shd w:val="clear" w:color="auto" w:fill="auto"/>
          </w:tcPr>
          <w:p w:rsidR="00C627FF" w:rsidRPr="00AB2975" w:rsidRDefault="00C627FF" w:rsidP="0013085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060" w:type="dxa"/>
            <w:gridSpan w:val="6"/>
            <w:vMerge/>
            <w:shd w:val="clear" w:color="auto" w:fill="auto"/>
          </w:tcPr>
          <w:p w:rsidR="00C627FF" w:rsidRPr="00AB2975" w:rsidRDefault="00C627FF" w:rsidP="0013085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107" w:type="dxa"/>
            <w:gridSpan w:val="6"/>
            <w:shd w:val="clear" w:color="auto" w:fill="auto"/>
          </w:tcPr>
          <w:p w:rsidR="00C627FF" w:rsidRDefault="00C627FF" w:rsidP="00130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Приемка осуществляется в течение 3-х дней от подачи заявки подрядчиком.</w:t>
            </w:r>
          </w:p>
          <w:p w:rsidR="00C627FF" w:rsidRPr="00AB2975" w:rsidRDefault="00C627FF" w:rsidP="00130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Оплата производится в установленными контрактом сроки.</w:t>
            </w:r>
            <w:proofErr w:type="gramEnd"/>
          </w:p>
          <w:p w:rsidR="00C627FF" w:rsidRPr="00AB2975" w:rsidRDefault="00C627FF" w:rsidP="0013085E">
            <w:pPr>
              <w:widowControl w:val="0"/>
              <w:tabs>
                <w:tab w:val="left" w:pos="709"/>
              </w:tabs>
              <w:suppressAutoHyphens/>
              <w:spacing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BD7F10" w:rsidRDefault="00093FEA" w:rsidP="0013085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 xml:space="preserve">       </w:t>
            </w:r>
            <w:r w:rsidR="00BD7F10"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4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Mangal"/>
                <w:b/>
                <w:bCs/>
                <w:kern w:val="1"/>
                <w:lang w:eastAsia="zh-CN" w:bidi="hi-IN"/>
              </w:rPr>
              <w:t xml:space="preserve">                                                                     Сфера наружной рекламы</w:t>
            </w:r>
          </w:p>
        </w:tc>
      </w:tr>
      <w:tr w:rsidR="001C4D87" w:rsidRPr="00BD7F10" w:rsidTr="0013085E">
        <w:tc>
          <w:tcPr>
            <w:tcW w:w="992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4.1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770" w:type="dxa"/>
            <w:gridSpan w:val="3"/>
            <w:vMerge w:val="restart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  <w:p w:rsidR="001C4D87" w:rsidRPr="00AB2975" w:rsidRDefault="001C4D87" w:rsidP="0013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21" w:type="dxa"/>
            <w:vMerge w:val="restart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2022-2025 годы.</w:t>
            </w:r>
          </w:p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1296" w:type="dxa"/>
            <w:gridSpan w:val="3"/>
            <w:vMerge w:val="restart"/>
            <w:shd w:val="clear" w:color="auto" w:fill="auto"/>
          </w:tcPr>
          <w:p w:rsidR="001C4D87" w:rsidRPr="00AB2975" w:rsidRDefault="001C4D87" w:rsidP="00AA7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1139" w:type="dxa"/>
            <w:gridSpan w:val="9"/>
            <w:vMerge w:val="restart"/>
            <w:shd w:val="clear" w:color="auto" w:fill="auto"/>
          </w:tcPr>
          <w:p w:rsidR="001C4D87" w:rsidRPr="00AB2975" w:rsidRDefault="001C4D87" w:rsidP="00AA7F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5107" w:type="dxa"/>
            <w:gridSpan w:val="6"/>
            <w:vMerge w:val="restart"/>
            <w:shd w:val="clear" w:color="auto" w:fill="auto"/>
          </w:tcPr>
          <w:p w:rsidR="001C4D87" w:rsidRPr="00CF53BD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CF53B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Внесение изменений в схему размещения рекламных конструкций, выявление и осуществление демонтажа незаконных рекламных конструкций</w:t>
            </w:r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 xml:space="preserve"> в 202</w:t>
            </w:r>
            <w:r w:rsidR="00D31F8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>4</w:t>
            </w:r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 xml:space="preserve"> году не было.</w:t>
            </w:r>
          </w:p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>Вся информация по схемам размещения рекламных конструкций по МО «</w:t>
            </w:r>
            <w:proofErr w:type="spellStart"/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>Куньинский</w:t>
            </w:r>
            <w:proofErr w:type="spellEnd"/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 xml:space="preserve"> район» размещена на официальном сайте МО «</w:t>
            </w:r>
            <w:proofErr w:type="spellStart"/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>Куньинский</w:t>
            </w:r>
            <w:proofErr w:type="spellEnd"/>
            <w:r w:rsidRPr="00CF53B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 xml:space="preserve"> район» в сети «Интернет» в разделе «Документы».</w:t>
            </w:r>
          </w:p>
        </w:tc>
      </w:tr>
      <w:tr w:rsidR="001C4D87" w:rsidRPr="00BD7F10" w:rsidTr="0013085E">
        <w:tc>
          <w:tcPr>
            <w:tcW w:w="992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4.2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Информирование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1770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6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</w:tr>
      <w:tr w:rsidR="001C4D87" w:rsidRPr="00BD7F10" w:rsidTr="0013085E">
        <w:tc>
          <w:tcPr>
            <w:tcW w:w="992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4.3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Актуализация правовых актов области в сфере наружной рекламы</w:t>
            </w:r>
          </w:p>
        </w:tc>
        <w:tc>
          <w:tcPr>
            <w:tcW w:w="1770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6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</w:tr>
      <w:tr w:rsidR="001C4D87" w:rsidRPr="00BD7F10" w:rsidTr="0013085E">
        <w:tc>
          <w:tcPr>
            <w:tcW w:w="992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4.4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1770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1139" w:type="dxa"/>
            <w:gridSpan w:val="9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5107" w:type="dxa"/>
            <w:gridSpan w:val="6"/>
            <w:vMerge/>
            <w:shd w:val="clear" w:color="auto" w:fill="auto"/>
          </w:tcPr>
          <w:p w:rsidR="001C4D87" w:rsidRPr="00AB2975" w:rsidRDefault="001C4D87" w:rsidP="0013085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AB2975" w:rsidRDefault="00BD7F10" w:rsidP="0013085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1E4DFF" w:rsidRDefault="00BD7F10" w:rsidP="00B07E5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color w:val="2D2D2D"/>
                <w:kern w:val="1"/>
                <w:sz w:val="24"/>
                <w:szCs w:val="24"/>
                <w:lang w:eastAsia="ru-RU" w:bidi="hi-IN"/>
              </w:rPr>
            </w:pPr>
            <w:r w:rsidRPr="00AB2975">
              <w:rPr>
                <w:rFonts w:ascii="Times New Roman" w:eastAsia="SimSun" w:hAnsi="Times New Roman" w:cs="Mangal"/>
                <w:b/>
                <w:color w:val="2D2D2D"/>
                <w:kern w:val="1"/>
                <w:sz w:val="24"/>
                <w:szCs w:val="24"/>
                <w:lang w:eastAsia="ru-RU" w:bidi="hi-IN"/>
              </w:rPr>
              <w:t xml:space="preserve">Рынок </w:t>
            </w:r>
            <w:r w:rsidR="00AB2975" w:rsidRPr="00AB2975">
              <w:rPr>
                <w:rFonts w:ascii="Times New Roman" w:eastAsia="SimSun" w:hAnsi="Times New Roman" w:cs="Mangal"/>
                <w:b/>
                <w:color w:val="2D2D2D"/>
                <w:kern w:val="1"/>
                <w:sz w:val="24"/>
                <w:szCs w:val="24"/>
                <w:lang w:eastAsia="ru-RU" w:bidi="hi-IN"/>
              </w:rPr>
              <w:t>торговли</w:t>
            </w:r>
          </w:p>
        </w:tc>
      </w:tr>
      <w:tr w:rsidR="001E4DFF" w:rsidRPr="00BD7F10" w:rsidTr="0013085E">
        <w:tc>
          <w:tcPr>
            <w:tcW w:w="992" w:type="dxa"/>
            <w:gridSpan w:val="2"/>
            <w:shd w:val="clear" w:color="auto" w:fill="auto"/>
          </w:tcPr>
          <w:p w:rsidR="001E4DFF" w:rsidRPr="00ED5195" w:rsidRDefault="001E4DFF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ED51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 w:bidi="hi-IN"/>
              </w:rPr>
              <w:t>5.1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Проведение мониторинга (опроса) в целях определения спроса / потребности в предоставлении мест под размещение нестационарных торговых объектов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</w:tcPr>
          <w:p w:rsidR="001E4DFF" w:rsidRPr="00ED5195" w:rsidRDefault="001E4DFF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Увеличение  количества нестационарных торговых объектов и торговых мест под них по отношению к 2020 году,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E4DFF" w:rsidRPr="00ED5195" w:rsidRDefault="001E4DFF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2022-2025 годы </w:t>
            </w:r>
          </w:p>
        </w:tc>
        <w:tc>
          <w:tcPr>
            <w:tcW w:w="1296" w:type="dxa"/>
            <w:gridSpan w:val="3"/>
            <w:vMerge w:val="restart"/>
            <w:shd w:val="clear" w:color="auto" w:fill="auto"/>
          </w:tcPr>
          <w:p w:rsidR="001E4DFF" w:rsidRPr="00ED5195" w:rsidRDefault="001E4DFF" w:rsidP="0013085E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D645B8" w:rsidP="001308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65" w:type="dxa"/>
            <w:gridSpan w:val="10"/>
            <w:vMerge w:val="restart"/>
            <w:shd w:val="clear" w:color="auto" w:fill="auto"/>
          </w:tcPr>
          <w:p w:rsidR="001E4DFF" w:rsidRPr="00ED5195" w:rsidRDefault="001E4DFF" w:rsidP="0013085E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  <w:p w:rsidR="001E4DFF" w:rsidRPr="00ED5195" w:rsidRDefault="001E4DFF" w:rsidP="0013085E">
            <w:pPr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ED51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7</w:t>
            </w:r>
          </w:p>
          <w:p w:rsidR="001E4DFF" w:rsidRPr="00ED5195" w:rsidRDefault="001E4DFF" w:rsidP="001308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081" w:type="dxa"/>
            <w:gridSpan w:val="5"/>
            <w:vMerge w:val="restart"/>
            <w:shd w:val="clear" w:color="auto" w:fill="auto"/>
          </w:tcPr>
          <w:p w:rsidR="00225615" w:rsidRPr="00290B05" w:rsidRDefault="00225615" w:rsidP="001308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290B0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 результатам проведенного мониторинга с целью определения административных барьеров, на рынке торговли препятствия не выявлены.</w:t>
            </w:r>
          </w:p>
        </w:tc>
      </w:tr>
      <w:tr w:rsidR="001E4DFF" w:rsidRPr="00BD7F10" w:rsidTr="0013085E">
        <w:tc>
          <w:tcPr>
            <w:tcW w:w="992" w:type="dxa"/>
            <w:gridSpan w:val="2"/>
            <w:shd w:val="clear" w:color="auto" w:fill="auto"/>
          </w:tcPr>
          <w:p w:rsidR="001E4DFF" w:rsidRPr="001E4DFF" w:rsidRDefault="001E4DFF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4DF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5.2.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4DFF" w:rsidRPr="001E4DFF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1E4DF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Актуализация Схемы размещения нестационарных торговых объектов</w:t>
            </w: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1E4DFF" w:rsidRPr="00BD7F10" w:rsidRDefault="001E4DFF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E4DFF" w:rsidRPr="00BD7F10" w:rsidRDefault="001E4DFF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1E4DFF" w:rsidRPr="00BD7F10" w:rsidRDefault="001E4DFF" w:rsidP="0013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165" w:type="dxa"/>
            <w:gridSpan w:val="10"/>
            <w:vMerge/>
            <w:shd w:val="clear" w:color="auto" w:fill="auto"/>
          </w:tcPr>
          <w:p w:rsidR="001E4DFF" w:rsidRDefault="001E4DFF" w:rsidP="0013085E">
            <w:pPr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</w:p>
        </w:tc>
        <w:tc>
          <w:tcPr>
            <w:tcW w:w="5081" w:type="dxa"/>
            <w:gridSpan w:val="5"/>
            <w:vMerge/>
            <w:shd w:val="clear" w:color="auto" w:fill="auto"/>
          </w:tcPr>
          <w:p w:rsidR="001E4DFF" w:rsidRPr="00AB2975" w:rsidRDefault="001E4DFF" w:rsidP="0013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1E4DFF" w:rsidRPr="00BD7F10" w:rsidTr="0013085E">
        <w:tc>
          <w:tcPr>
            <w:tcW w:w="992" w:type="dxa"/>
            <w:gridSpan w:val="2"/>
            <w:shd w:val="clear" w:color="auto" w:fill="auto"/>
          </w:tcPr>
          <w:p w:rsidR="001E4DFF" w:rsidRPr="001E4DFF" w:rsidRDefault="001E4DFF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E4DF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5.3.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4DFF" w:rsidRPr="001E4DFF" w:rsidRDefault="001E4DF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1E4DF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Проведение мониторинга определения </w:t>
            </w:r>
            <w:r w:rsidRPr="001E4DFF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lastRenderedPageBreak/>
              <w:t>административных барьеров на рынке торговли</w:t>
            </w: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1E4DFF" w:rsidRPr="00BD7F10" w:rsidRDefault="001E4DFF" w:rsidP="0013085E">
            <w:pPr>
              <w:widowControl w:val="0"/>
              <w:tabs>
                <w:tab w:val="left" w:pos="619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E4DFF" w:rsidRPr="00BD7F10" w:rsidRDefault="001E4DFF" w:rsidP="0013085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1E4DFF" w:rsidRPr="00BD7F10" w:rsidRDefault="001E4DFF" w:rsidP="0013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165" w:type="dxa"/>
            <w:gridSpan w:val="10"/>
            <w:vMerge/>
            <w:shd w:val="clear" w:color="auto" w:fill="auto"/>
          </w:tcPr>
          <w:p w:rsidR="001E4DFF" w:rsidRDefault="001E4DFF" w:rsidP="0013085E">
            <w:pPr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</w:p>
        </w:tc>
        <w:tc>
          <w:tcPr>
            <w:tcW w:w="5081" w:type="dxa"/>
            <w:gridSpan w:val="5"/>
            <w:vMerge/>
            <w:shd w:val="clear" w:color="auto" w:fill="auto"/>
          </w:tcPr>
          <w:p w:rsidR="001E4DFF" w:rsidRPr="00AB2975" w:rsidRDefault="001E4DFF" w:rsidP="0013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BD7F10" w:rsidRPr="00BD7F10" w:rsidTr="0013085E">
        <w:tc>
          <w:tcPr>
            <w:tcW w:w="992" w:type="dxa"/>
            <w:gridSpan w:val="2"/>
            <w:shd w:val="clear" w:color="auto" w:fill="auto"/>
          </w:tcPr>
          <w:p w:rsidR="00BD7F10" w:rsidRPr="00767621" w:rsidRDefault="00BD7F10" w:rsidP="00B07E5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767621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lastRenderedPageBreak/>
              <w:t>6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5242D" w:rsidP="00B07E5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lang w:eastAsia="zh-CN" w:bidi="hi-IN"/>
              </w:rPr>
              <w:t>Рынок туризма</w:t>
            </w:r>
          </w:p>
        </w:tc>
      </w:tr>
      <w:tr w:rsidR="004F7F4E" w:rsidRPr="00BD7F10" w:rsidTr="0013085E">
        <w:tc>
          <w:tcPr>
            <w:tcW w:w="992" w:type="dxa"/>
            <w:gridSpan w:val="2"/>
            <w:shd w:val="clear" w:color="auto" w:fill="auto"/>
          </w:tcPr>
          <w:p w:rsidR="004F7F4E" w:rsidRPr="00AB2975" w:rsidRDefault="004F7F4E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6.1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развития конкуренции на рынке туристических услуг, консультирование субъектов предпринимательской деятельности, осуществляющих либо планирующих осуществлять деятельность в сфере туризма.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</w:tcPr>
          <w:p w:rsidR="004F7F4E" w:rsidRPr="00AB2975" w:rsidRDefault="004F7F4E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туризма,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2022-2025 годы  </w:t>
            </w: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</w:tcPr>
          <w:p w:rsidR="004F7F4E" w:rsidRPr="00AB2975" w:rsidRDefault="004F7F4E" w:rsidP="0013085E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 </w:t>
            </w: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  <w:p w:rsidR="00906243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    </w:t>
            </w:r>
          </w:p>
          <w:p w:rsidR="004F7F4E" w:rsidRPr="00AB2975" w:rsidRDefault="00906243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="00D645B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99</w:t>
            </w:r>
            <w:r w:rsidR="004F7F4E"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.0</w:t>
            </w:r>
          </w:p>
        </w:tc>
        <w:tc>
          <w:tcPr>
            <w:tcW w:w="1082" w:type="dxa"/>
            <w:gridSpan w:val="7"/>
            <w:vMerge w:val="restart"/>
            <w:shd w:val="clear" w:color="auto" w:fill="auto"/>
          </w:tcPr>
          <w:p w:rsidR="004F7F4E" w:rsidRPr="00AB2975" w:rsidRDefault="004F7F4E" w:rsidP="0013085E">
            <w:pP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  <w:p w:rsidR="00C26C70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   </w:t>
            </w:r>
          </w:p>
          <w:p w:rsidR="004F7F4E" w:rsidRPr="00D61DDD" w:rsidRDefault="00C26C7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="0090624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5042" w:type="dxa"/>
            <w:gridSpan w:val="4"/>
            <w:vMerge w:val="restart"/>
            <w:shd w:val="clear" w:color="auto" w:fill="auto"/>
          </w:tcPr>
          <w:p w:rsidR="004F7F4E" w:rsidRPr="004A1AC8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4A1AC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Предприниматели, осуществляющие  деятельность в сфере туризма, за консультацией не обращались.</w:t>
            </w:r>
          </w:p>
          <w:p w:rsidR="004F7F4E" w:rsidRPr="004A1AC8" w:rsidRDefault="00C26C7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Актуализированная и</w:t>
            </w:r>
            <w:r w:rsidR="004F7F4E" w:rsidRPr="004A1AC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нформация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для населения</w:t>
            </w:r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туристических объектах и объектах культурного наследия, расположенных на территории МО «</w:t>
            </w:r>
            <w:proofErr w:type="spellStart"/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>Куньинский</w:t>
            </w:r>
            <w:proofErr w:type="spellEnd"/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 </w:t>
            </w:r>
            <w:r w:rsidR="004F7F4E" w:rsidRPr="004A1AC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размещ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ается  </w:t>
            </w:r>
            <w:r w:rsidR="004F7F4E" w:rsidRPr="004A1AC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 на официальном сайте муниципального образования «</w:t>
            </w:r>
            <w:proofErr w:type="spellStart"/>
            <w:r w:rsidR="004F7F4E" w:rsidRPr="004A1AC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Куньинский</w:t>
            </w:r>
            <w:proofErr w:type="spellEnd"/>
            <w:r w:rsidR="004F7F4E" w:rsidRPr="004A1AC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 район» в сети «Интернет».</w:t>
            </w:r>
          </w:p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4A1AC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туризм</w:t>
            </w:r>
            <w:proofErr w:type="gramStart"/>
            <w:r w:rsidRPr="004A1AC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1AC8">
              <w:rPr>
                <w:rFonts w:ascii="Times New Roman" w:hAnsi="Times New Roman" w:cs="Times New Roman"/>
                <w:sz w:val="20"/>
                <w:szCs w:val="20"/>
              </w:rPr>
              <w:t>базы отдыха</w:t>
            </w:r>
            <w:r w:rsidRPr="00D61DDD">
              <w:rPr>
                <w:rFonts w:ascii="Times New Roman" w:hAnsi="Times New Roman" w:cs="Times New Roman"/>
                <w:sz w:val="20"/>
                <w:szCs w:val="20"/>
              </w:rPr>
              <w:t>) -</w:t>
            </w:r>
            <w:r w:rsidR="003165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61D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F7F4E" w:rsidRPr="00BD7F10" w:rsidTr="0013085E">
        <w:trPr>
          <w:trHeight w:val="3105"/>
        </w:trPr>
        <w:tc>
          <w:tcPr>
            <w:tcW w:w="992" w:type="dxa"/>
            <w:gridSpan w:val="2"/>
            <w:shd w:val="clear" w:color="auto" w:fill="auto"/>
          </w:tcPr>
          <w:p w:rsidR="004F7F4E" w:rsidRPr="00AB2975" w:rsidRDefault="004F7F4E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6.2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4F7F4E" w:rsidRPr="00AB2975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информирования населения о туристических объектах и объектах культурного наследия, расположенных на территории МО «</w:t>
            </w:r>
            <w:proofErr w:type="spellStart"/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>Куньинский</w:t>
            </w:r>
            <w:proofErr w:type="spellEnd"/>
            <w:r w:rsidRPr="00AB29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4F7F4E" w:rsidRPr="00BD7F10" w:rsidRDefault="004F7F4E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F7F4E" w:rsidRPr="00BD7F10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</w:tcPr>
          <w:p w:rsidR="004F7F4E" w:rsidRPr="00BD7F10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  <w:tc>
          <w:tcPr>
            <w:tcW w:w="1082" w:type="dxa"/>
            <w:gridSpan w:val="7"/>
            <w:vMerge/>
            <w:shd w:val="clear" w:color="auto" w:fill="auto"/>
          </w:tcPr>
          <w:p w:rsidR="004F7F4E" w:rsidRPr="00BD7F10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  <w:tc>
          <w:tcPr>
            <w:tcW w:w="5042" w:type="dxa"/>
            <w:gridSpan w:val="4"/>
            <w:vMerge/>
            <w:shd w:val="clear" w:color="auto" w:fill="auto"/>
          </w:tcPr>
          <w:p w:rsidR="004F7F4E" w:rsidRPr="00BD7F10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</w:tr>
      <w:tr w:rsidR="00BD7F10" w:rsidRPr="00BD7F10" w:rsidTr="0013085E">
        <w:trPr>
          <w:trHeight w:val="150"/>
        </w:trPr>
        <w:tc>
          <w:tcPr>
            <w:tcW w:w="992" w:type="dxa"/>
            <w:gridSpan w:val="2"/>
            <w:shd w:val="clear" w:color="auto" w:fill="auto"/>
          </w:tcPr>
          <w:p w:rsidR="00BD7F10" w:rsidRPr="00BD7F10" w:rsidRDefault="00BD7F10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7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hd w:val="clear" w:color="auto" w:fill="FFFFFF"/>
                <w:lang w:eastAsia="zh-CN" w:bidi="hi-IN"/>
              </w:rPr>
            </w:pPr>
            <w:r w:rsidRPr="00BD7F10">
              <w:rPr>
                <w:rFonts w:ascii="Times New Roman" w:hAnsi="Times New Roman" w:cs="Times New Roman"/>
                <w:b/>
                <w:bCs/>
              </w:rPr>
              <w:t>Рынок кадастровых и землеустроительных работ</w:t>
            </w:r>
          </w:p>
        </w:tc>
      </w:tr>
      <w:tr w:rsidR="00601E5B" w:rsidRPr="00BD7F10" w:rsidTr="0013085E">
        <w:trPr>
          <w:trHeight w:val="240"/>
        </w:trPr>
        <w:tc>
          <w:tcPr>
            <w:tcW w:w="992" w:type="dxa"/>
            <w:gridSpan w:val="2"/>
            <w:shd w:val="clear" w:color="auto" w:fill="auto"/>
          </w:tcPr>
          <w:p w:rsidR="00601E5B" w:rsidRPr="00601E5B" w:rsidRDefault="00601E5B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1E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7.1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601E5B" w:rsidRPr="00601E5B" w:rsidRDefault="00601E5B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01E5B">
              <w:rPr>
                <w:rFonts w:ascii="Times New Roman" w:hAnsi="Times New Roman"/>
                <w:sz w:val="20"/>
                <w:szCs w:val="20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</w:tcPr>
          <w:p w:rsidR="00601E5B" w:rsidRPr="00601E5B" w:rsidRDefault="00601E5B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01E5B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  <w:p w:rsidR="00601E5B" w:rsidRPr="00601E5B" w:rsidRDefault="00601E5B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601E5B" w:rsidRPr="00601E5B" w:rsidRDefault="00601E5B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1E5B" w:rsidRPr="00601E5B" w:rsidRDefault="00601E5B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1E5B" w:rsidRPr="00601E5B" w:rsidRDefault="004A1AC8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601E5B" w:rsidRPr="00601E5B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B2975">
              <w:rPr>
                <w:rFonts w:ascii="Times New Roman" w:eastAsia="Calibri" w:hAnsi="Times New Roman" w:cs="Times New Roman"/>
                <w:sz w:val="20"/>
                <w:szCs w:val="20"/>
              </w:rPr>
              <w:t>2-2025</w:t>
            </w:r>
            <w:r w:rsidR="00601E5B" w:rsidRPr="00601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AB297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</w:tcPr>
          <w:p w:rsidR="00AB2975" w:rsidRDefault="00AB2975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601E5B" w:rsidRPr="00AB2975" w:rsidRDefault="00AB2975" w:rsidP="00AA7FE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1178" w:type="dxa"/>
            <w:gridSpan w:val="10"/>
            <w:vMerge w:val="restart"/>
            <w:shd w:val="clear" w:color="auto" w:fill="auto"/>
          </w:tcPr>
          <w:p w:rsidR="00AB2975" w:rsidRDefault="00AB2975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601E5B" w:rsidRPr="00AB2975" w:rsidRDefault="00AB2975" w:rsidP="00AA7FE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5029" w:type="dxa"/>
            <w:gridSpan w:val="3"/>
            <w:vMerge w:val="restart"/>
            <w:shd w:val="clear" w:color="auto" w:fill="auto"/>
          </w:tcPr>
          <w:p w:rsidR="00601E5B" w:rsidRPr="00FB7F19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B7F1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В Управление </w:t>
            </w:r>
            <w:proofErr w:type="spellStart"/>
            <w:r w:rsidRPr="00FB7F1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Росреестра</w:t>
            </w:r>
            <w:proofErr w:type="spellEnd"/>
            <w:r w:rsidRPr="00FB7F1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 xml:space="preserve"> был запрошен перечень земельных участков и объектов капитального строительства ранее учтенных и без прав. Указанные перечни направлены в пос</w:t>
            </w:r>
            <w:r w:rsidR="00C26C70" w:rsidRPr="00FB7F1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е</w:t>
            </w:r>
            <w:r w:rsidRPr="00FB7F19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ления района для проведения работы по выявлению собственников объектов недвижимости.</w:t>
            </w:r>
          </w:p>
          <w:p w:rsidR="00601E5B" w:rsidRPr="00FB7F19" w:rsidRDefault="00601E5B" w:rsidP="00130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B7F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Собственники ранее учтенных объектов недвижимости и земельных участков извещены посредством средств массовой информации о необходимости зарегистрировать право собственности в Управлении </w:t>
            </w:r>
            <w:proofErr w:type="spellStart"/>
            <w:r w:rsidRPr="00FB7F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FB7F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(газета «Пламя» за 15.09.2021г. № 36 (11193).</w:t>
            </w:r>
            <w:proofErr w:type="gram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>Куньинского</w:t>
            </w:r>
            <w:proofErr w:type="spell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от 30.01.2020 года № 25-Н утверждено Положение о порядке выявления и учета бесхозяйного недвижимого </w:t>
            </w:r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имущества, находящегося на территории сельских поселений муниципального образования «</w:t>
            </w:r>
            <w:proofErr w:type="spellStart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>Куньинский</w:t>
            </w:r>
            <w:proofErr w:type="spell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район», и оформления его в муниципальную собственность,  утвержден Состав комиссии по выявлению объектов бесхозяйного недвижимого имущества, находящегося на территории сельских поселений муниципального образования «</w:t>
            </w:r>
            <w:proofErr w:type="spellStart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>Куньинский</w:t>
            </w:r>
            <w:proofErr w:type="spell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район», утверждено Положение о комиссии по выявлению объектов бесхозяйного недвижимого</w:t>
            </w:r>
            <w:proofErr w:type="gram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находящегося на территории сельских поселений муниципального образования «</w:t>
            </w:r>
            <w:proofErr w:type="spellStart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>Куньинский</w:t>
            </w:r>
            <w:proofErr w:type="spellEnd"/>
            <w:r w:rsidRP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  <w:r w:rsid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В 202</w:t>
            </w:r>
            <w:r w:rsidR="009C1F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выявлено </w:t>
            </w:r>
            <w:r w:rsidR="003A643A">
              <w:rPr>
                <w:rFonts w:ascii="Times New Roman" w:eastAsia="Calibri" w:hAnsi="Times New Roman" w:cs="Times New Roman"/>
                <w:sz w:val="20"/>
                <w:szCs w:val="20"/>
              </w:rPr>
              <w:t>1397</w:t>
            </w:r>
            <w:r w:rsid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 из них </w:t>
            </w:r>
            <w:r w:rsidR="00807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1217</w:t>
            </w:r>
            <w:r w:rsid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–земельных участков, </w:t>
            </w:r>
            <w:r w:rsidR="00807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</w:t>
            </w:r>
            <w:bookmarkStart w:id="0" w:name="_GoBack"/>
            <w:bookmarkEnd w:id="0"/>
            <w:r w:rsidR="00FB7F19" w:rsidRPr="003A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FB7F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капитального строительства и  помещений, что составляет 47 % от общего числа.</w:t>
            </w:r>
          </w:p>
          <w:p w:rsidR="00601E5B" w:rsidRPr="00601E5B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601E5B" w:rsidRPr="00601E5B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  <w:tr w:rsidR="00601E5B" w:rsidRPr="00BD7F10" w:rsidTr="0013085E">
        <w:trPr>
          <w:trHeight w:val="240"/>
        </w:trPr>
        <w:tc>
          <w:tcPr>
            <w:tcW w:w="992" w:type="dxa"/>
            <w:gridSpan w:val="2"/>
            <w:shd w:val="clear" w:color="auto" w:fill="auto"/>
          </w:tcPr>
          <w:p w:rsidR="00601E5B" w:rsidRPr="004F7F4E" w:rsidRDefault="00601E5B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F7F4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7.2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601E5B" w:rsidRPr="004F7F4E" w:rsidRDefault="00601E5B" w:rsidP="00130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7F4E">
              <w:rPr>
                <w:rFonts w:ascii="Times New Roman" w:hAnsi="Times New Roman"/>
                <w:sz w:val="20"/>
                <w:szCs w:val="20"/>
              </w:rPr>
              <w:t>Проведение анализа рынка кадастровых и землеустроительных работ</w:t>
            </w: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601E5B" w:rsidRPr="00BD7F10" w:rsidRDefault="00601E5B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601E5B" w:rsidRPr="00BD7F10" w:rsidRDefault="00601E5B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335" w:type="dxa"/>
            <w:gridSpan w:val="5"/>
            <w:vMerge/>
            <w:shd w:val="clear" w:color="auto" w:fill="auto"/>
          </w:tcPr>
          <w:p w:rsidR="00601E5B" w:rsidRPr="00BD7F10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  <w:tc>
          <w:tcPr>
            <w:tcW w:w="1178" w:type="dxa"/>
            <w:gridSpan w:val="10"/>
            <w:vMerge/>
            <w:shd w:val="clear" w:color="auto" w:fill="auto"/>
          </w:tcPr>
          <w:p w:rsidR="00601E5B" w:rsidRPr="00BD7F10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  <w:tc>
          <w:tcPr>
            <w:tcW w:w="5029" w:type="dxa"/>
            <w:gridSpan w:val="3"/>
            <w:vMerge/>
            <w:shd w:val="clear" w:color="auto" w:fill="auto"/>
          </w:tcPr>
          <w:p w:rsidR="00601E5B" w:rsidRPr="00BD7F10" w:rsidRDefault="00601E5B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</w:tr>
      <w:tr w:rsidR="00BD7F10" w:rsidRPr="00BD7F10" w:rsidTr="0013085E">
        <w:trPr>
          <w:trHeight w:val="255"/>
        </w:trPr>
        <w:tc>
          <w:tcPr>
            <w:tcW w:w="992" w:type="dxa"/>
            <w:gridSpan w:val="2"/>
            <w:shd w:val="clear" w:color="auto" w:fill="auto"/>
          </w:tcPr>
          <w:p w:rsidR="00BD7F10" w:rsidRPr="00BD7F10" w:rsidRDefault="00BD7F10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BD7F10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lastRenderedPageBreak/>
              <w:t>8</w:t>
            </w:r>
          </w:p>
        </w:tc>
        <w:tc>
          <w:tcPr>
            <w:tcW w:w="13920" w:type="dxa"/>
            <w:gridSpan w:val="24"/>
            <w:shd w:val="clear" w:color="auto" w:fill="auto"/>
          </w:tcPr>
          <w:p w:rsidR="00BD7F10" w:rsidRPr="00BD7F10" w:rsidRDefault="00BD7F10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F10">
              <w:rPr>
                <w:rFonts w:ascii="Times New Roman" w:hAnsi="Times New Roman" w:cs="Times New Roman"/>
                <w:b/>
                <w:bCs/>
              </w:rPr>
              <w:t>Рынок поставки сжиженного газа в баллонах</w:t>
            </w:r>
          </w:p>
          <w:p w:rsidR="00BD7F10" w:rsidRPr="00BD7F10" w:rsidRDefault="00BD7F10" w:rsidP="0013085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</w:p>
        </w:tc>
      </w:tr>
      <w:tr w:rsidR="00C50161" w:rsidRPr="00BD7F10" w:rsidTr="0013085E">
        <w:trPr>
          <w:trHeight w:val="180"/>
        </w:trPr>
        <w:tc>
          <w:tcPr>
            <w:tcW w:w="992" w:type="dxa"/>
            <w:gridSpan w:val="2"/>
            <w:shd w:val="clear" w:color="auto" w:fill="auto"/>
          </w:tcPr>
          <w:p w:rsidR="00C50161" w:rsidRPr="004F7F4E" w:rsidRDefault="00C50161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F7F4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8.1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C50161" w:rsidRPr="004F7F4E" w:rsidRDefault="00C50161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F7F4E">
              <w:rPr>
                <w:rFonts w:ascii="Times New Roman" w:hAnsi="Times New Roman" w:cs="Times New Roman"/>
                <w:sz w:val="20"/>
                <w:szCs w:val="20"/>
              </w:rPr>
              <w:t>Мониторинг рынка пост</w:t>
            </w:r>
            <w:r w:rsidR="004F7F4E" w:rsidRPr="004F7F4E">
              <w:rPr>
                <w:rFonts w:ascii="Times New Roman" w:hAnsi="Times New Roman" w:cs="Times New Roman"/>
                <w:sz w:val="20"/>
                <w:szCs w:val="20"/>
              </w:rPr>
              <w:t>авки сжиженного газа в баллонах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C50161" w:rsidRPr="004F7F4E" w:rsidRDefault="004F7F4E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4F7F4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0161" w:rsidRPr="004F7F4E" w:rsidRDefault="004F7F4E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F7F4E">
              <w:rPr>
                <w:rFonts w:ascii="Times New Roman" w:eastAsia="Calibri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1440" w:type="dxa"/>
            <w:gridSpan w:val="8"/>
            <w:shd w:val="clear" w:color="auto" w:fill="auto"/>
          </w:tcPr>
          <w:p w:rsidR="00C50161" w:rsidRPr="004F7F4E" w:rsidRDefault="004F7F4E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4F7F4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C50161" w:rsidRPr="004F7F4E" w:rsidRDefault="004F7F4E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4F7F4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100.0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50161" w:rsidRPr="00C26C70" w:rsidRDefault="004F7F4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C26C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</w:t>
            </w:r>
            <w:r w:rsidRPr="00C26C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поставки сжиженного газа в баллонах составила 100%.</w:t>
            </w:r>
          </w:p>
        </w:tc>
      </w:tr>
      <w:tr w:rsidR="001E4DFF" w:rsidRPr="00BD7F10" w:rsidTr="0013085E">
        <w:trPr>
          <w:trHeight w:val="180"/>
        </w:trPr>
        <w:tc>
          <w:tcPr>
            <w:tcW w:w="14912" w:type="dxa"/>
            <w:gridSpan w:val="26"/>
            <w:shd w:val="clear" w:color="auto" w:fill="auto"/>
          </w:tcPr>
          <w:p w:rsidR="001E4DFF" w:rsidRPr="001E4DFF" w:rsidRDefault="00B07E5D" w:rsidP="00B07E5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1E4DFF" w:rsidRPr="001E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Рынок ритуальных услуг</w:t>
            </w:r>
          </w:p>
        </w:tc>
      </w:tr>
      <w:tr w:rsidR="001E7890" w:rsidRPr="00BD7F10" w:rsidTr="0013085E">
        <w:trPr>
          <w:trHeight w:val="180"/>
        </w:trPr>
        <w:tc>
          <w:tcPr>
            <w:tcW w:w="992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9.1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1440" w:type="dxa"/>
            <w:gridSpan w:val="8"/>
            <w:shd w:val="clear" w:color="auto" w:fill="auto"/>
          </w:tcPr>
          <w:p w:rsidR="001E7890" w:rsidRPr="004F7F4E" w:rsidRDefault="001E7890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90.0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1E7890" w:rsidRPr="004F7F4E" w:rsidRDefault="00497B97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10</w:t>
            </w:r>
            <w:r w:rsidR="001E7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0.0</w:t>
            </w:r>
          </w:p>
        </w:tc>
        <w:tc>
          <w:tcPr>
            <w:tcW w:w="4990" w:type="dxa"/>
            <w:gridSpan w:val="2"/>
            <w:vMerge w:val="restart"/>
            <w:shd w:val="clear" w:color="auto" w:fill="auto"/>
          </w:tcPr>
          <w:p w:rsidR="001E7890" w:rsidRPr="001E7890" w:rsidRDefault="001E789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890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 – рынок с достаточно высокой конкуренцией, и ценовой фактор играет далеко не последнюю роль. На территории муниципального образования «</w:t>
            </w:r>
            <w:proofErr w:type="spellStart"/>
            <w:r w:rsidRPr="001E7890">
              <w:rPr>
                <w:rFonts w:ascii="Times New Roman" w:hAnsi="Times New Roman" w:cs="Times New Roman"/>
                <w:sz w:val="18"/>
                <w:szCs w:val="18"/>
              </w:rPr>
              <w:t>Куньинский</w:t>
            </w:r>
            <w:proofErr w:type="spellEnd"/>
            <w:r w:rsidRPr="001E7890">
              <w:rPr>
                <w:rFonts w:ascii="Times New Roman" w:hAnsi="Times New Roman" w:cs="Times New Roman"/>
                <w:sz w:val="18"/>
                <w:szCs w:val="18"/>
              </w:rPr>
              <w:t xml:space="preserve"> район» расположено 56 кладбищ, в том числе 5 закрытых для захоронений и </w:t>
            </w:r>
            <w:proofErr w:type="spellStart"/>
            <w:r w:rsidRPr="001E7890">
              <w:rPr>
                <w:rFonts w:ascii="Times New Roman" w:hAnsi="Times New Roman" w:cs="Times New Roman"/>
                <w:sz w:val="18"/>
                <w:szCs w:val="18"/>
              </w:rPr>
              <w:t>подзахоронений</w:t>
            </w:r>
            <w:proofErr w:type="spellEnd"/>
            <w:r w:rsidRPr="001E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2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0C1">
              <w:rPr>
                <w:rFonts w:ascii="Times New Roman" w:hAnsi="Times New Roman" w:cs="Times New Roman"/>
                <w:sz w:val="18"/>
                <w:szCs w:val="18"/>
              </w:rPr>
              <w:t>Кладбища внесены в реестр</w:t>
            </w:r>
            <w:r w:rsidR="008122DB">
              <w:rPr>
                <w:rFonts w:ascii="Times New Roman" w:hAnsi="Times New Roman" w:cs="Times New Roman"/>
                <w:sz w:val="18"/>
                <w:szCs w:val="18"/>
              </w:rPr>
              <w:t xml:space="preserve"> му</w:t>
            </w:r>
            <w:r w:rsidR="00DF146E">
              <w:rPr>
                <w:rFonts w:ascii="Times New Roman" w:hAnsi="Times New Roman" w:cs="Times New Roman"/>
                <w:sz w:val="18"/>
                <w:szCs w:val="18"/>
              </w:rPr>
              <w:t xml:space="preserve">ниципального имущества сельских поселений. Отдельного реестра </w:t>
            </w:r>
            <w:r w:rsidR="00DF146E">
              <w:rPr>
                <w:rFonts w:ascii="Times New Roman" w:hAnsi="Times New Roman" w:cs="Times New Roman"/>
                <w:sz w:val="20"/>
                <w:szCs w:val="20"/>
              </w:rPr>
              <w:t>кладбищ и мест захоронений</w:t>
            </w:r>
            <w:r w:rsidR="00F810C1">
              <w:rPr>
                <w:rFonts w:ascii="Times New Roman" w:hAnsi="Times New Roman" w:cs="Times New Roman"/>
                <w:sz w:val="20"/>
                <w:szCs w:val="20"/>
              </w:rPr>
              <w:t xml:space="preserve"> с размещением указанных реестров на региональных порталах государственных и муниципальных услуг</w:t>
            </w:r>
            <w:r w:rsidR="00DF146E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настоящее время нет.</w:t>
            </w:r>
          </w:p>
        </w:tc>
      </w:tr>
      <w:tr w:rsidR="001E7890" w:rsidRPr="00BD7F10" w:rsidTr="0013085E">
        <w:trPr>
          <w:trHeight w:val="180"/>
        </w:trPr>
        <w:tc>
          <w:tcPr>
            <w:tcW w:w="992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9.2.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инвентаризации кладбищ и мест захоронений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них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112" w:type="dxa"/>
            <w:gridSpan w:val="8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4990" w:type="dxa"/>
            <w:gridSpan w:val="2"/>
            <w:vMerge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7890" w:rsidRPr="00BD7F10" w:rsidTr="0013085E">
        <w:trPr>
          <w:trHeight w:val="180"/>
        </w:trPr>
        <w:tc>
          <w:tcPr>
            <w:tcW w:w="992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9.3.</w:t>
            </w:r>
          </w:p>
        </w:tc>
        <w:tc>
          <w:tcPr>
            <w:tcW w:w="2787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1E7890" w:rsidRPr="004F7F4E" w:rsidRDefault="001E7890" w:rsidP="0013085E">
            <w:pPr>
              <w:widowControl w:val="0"/>
              <w:tabs>
                <w:tab w:val="left" w:pos="619"/>
              </w:tabs>
              <w:suppressAutoHyphens/>
              <w:spacing w:before="40" w:after="4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включенных в реестры кладбищ и мест захоронения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 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существующих кладбищах и мест захоронения от общего количества существующих кладбищ, процентов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shd w:val="clear" w:color="auto" w:fill="auto"/>
          </w:tcPr>
          <w:p w:rsidR="001E7890" w:rsidRPr="004F7F4E" w:rsidRDefault="00D645B8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5</w:t>
            </w:r>
            <w:r w:rsidR="001E78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0.0</w:t>
            </w:r>
          </w:p>
        </w:tc>
        <w:tc>
          <w:tcPr>
            <w:tcW w:w="1112" w:type="dxa"/>
            <w:gridSpan w:val="8"/>
            <w:shd w:val="clear" w:color="auto" w:fill="auto"/>
          </w:tcPr>
          <w:p w:rsidR="001E7890" w:rsidRPr="004F7F4E" w:rsidRDefault="00497B97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zh-CN" w:bidi="hi-IN"/>
              </w:rPr>
              <w:t>0</w:t>
            </w:r>
          </w:p>
        </w:tc>
        <w:tc>
          <w:tcPr>
            <w:tcW w:w="4990" w:type="dxa"/>
            <w:gridSpan w:val="2"/>
            <w:vMerge/>
            <w:shd w:val="clear" w:color="auto" w:fill="auto"/>
          </w:tcPr>
          <w:p w:rsidR="001E7890" w:rsidRPr="004F7F4E" w:rsidRDefault="001E7890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3085E" w:rsidTr="00130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/>
        </w:trPr>
        <w:tc>
          <w:tcPr>
            <w:tcW w:w="14912" w:type="dxa"/>
            <w:gridSpan w:val="26"/>
          </w:tcPr>
          <w:p w:rsidR="0013085E" w:rsidRPr="004959C2" w:rsidRDefault="0013085E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4959C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 xml:space="preserve">10. </w:t>
            </w:r>
            <w:r w:rsidR="004959C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 xml:space="preserve">                                                               </w:t>
            </w:r>
            <w:r w:rsidRPr="004959C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Рынок реализации сельскохозяйственной продукции</w:t>
            </w:r>
          </w:p>
        </w:tc>
      </w:tr>
      <w:tr w:rsidR="00707A2F" w:rsidTr="0087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/>
        </w:trPr>
        <w:tc>
          <w:tcPr>
            <w:tcW w:w="709" w:type="dxa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10.1</w:t>
            </w:r>
          </w:p>
        </w:tc>
        <w:tc>
          <w:tcPr>
            <w:tcW w:w="3034" w:type="dxa"/>
            <w:gridSpan w:val="2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мерах государственной поддержки </w:t>
            </w:r>
            <w:proofErr w:type="spellStart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 </w:t>
            </w:r>
            <w:proofErr w:type="spellStart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>Куньинского</w:t>
            </w:r>
            <w:proofErr w:type="spellEnd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54" w:type="dxa"/>
            <w:gridSpan w:val="2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Доля организаций частной формы собственности на рынке сельскохозяйственной продукции</w:t>
            </w:r>
          </w:p>
        </w:tc>
        <w:tc>
          <w:tcPr>
            <w:tcW w:w="1873" w:type="dxa"/>
            <w:gridSpan w:val="3"/>
            <w:vMerge w:val="restart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2022-2025г</w:t>
            </w:r>
            <w:proofErr w:type="gramStart"/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.г</w:t>
            </w:r>
            <w:proofErr w:type="gramEnd"/>
          </w:p>
        </w:tc>
        <w:tc>
          <w:tcPr>
            <w:tcW w:w="1440" w:type="dxa"/>
            <w:gridSpan w:val="8"/>
            <w:vMerge w:val="restart"/>
          </w:tcPr>
          <w:p w:rsidR="00707A2F" w:rsidRPr="0013085E" w:rsidRDefault="00707A2F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1126" w:type="dxa"/>
            <w:gridSpan w:val="9"/>
            <w:vMerge w:val="restart"/>
          </w:tcPr>
          <w:p w:rsidR="00707A2F" w:rsidRPr="0013085E" w:rsidRDefault="00707A2F" w:rsidP="00AA7FE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100.0</w:t>
            </w:r>
          </w:p>
        </w:tc>
        <w:tc>
          <w:tcPr>
            <w:tcW w:w="4976" w:type="dxa"/>
            <w:vMerge w:val="restart"/>
          </w:tcPr>
          <w:p w:rsidR="00707A2F" w:rsidRPr="00290B05" w:rsidRDefault="00707A2F" w:rsidP="001308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В муниципальном образовании «</w:t>
            </w:r>
            <w:proofErr w:type="spellStart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Куньинский</w:t>
            </w:r>
            <w:proofErr w:type="spellEnd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район» осуществляется  информирование </w:t>
            </w:r>
            <w:proofErr w:type="spellStart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сельхозтоваропроизводителей</w:t>
            </w:r>
            <w:proofErr w:type="spellEnd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о существующих направлениях государственной поддержки агропромышленного комплекса через газету «Пламя», сайт и соц. сети Администрации </w:t>
            </w:r>
            <w:proofErr w:type="spellStart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Куньинского</w:t>
            </w:r>
            <w:proofErr w:type="spellEnd"/>
            <w:r w:rsidRPr="00290B0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707A2F" w:rsidTr="0087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/>
        </w:trPr>
        <w:tc>
          <w:tcPr>
            <w:tcW w:w="709" w:type="dxa"/>
            <w:vMerge w:val="restart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13085E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10.2</w:t>
            </w:r>
          </w:p>
        </w:tc>
        <w:tc>
          <w:tcPr>
            <w:tcW w:w="3034" w:type="dxa"/>
            <w:gridSpan w:val="2"/>
            <w:vMerge w:val="restart"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по организации проведения ярмарок выходного дня и участия </w:t>
            </w:r>
            <w:proofErr w:type="spellStart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ярмарках на территории МО «</w:t>
            </w:r>
            <w:proofErr w:type="spellStart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>Куньинский</w:t>
            </w:r>
            <w:proofErr w:type="spellEnd"/>
            <w:r w:rsidRPr="0013085E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754" w:type="dxa"/>
            <w:gridSpan w:val="2"/>
            <w:vMerge w:val="restart"/>
          </w:tcPr>
          <w:p w:rsidR="00707A2F" w:rsidRPr="00707A2F" w:rsidRDefault="00707A2F" w:rsidP="00707A2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707A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Увеличение количества торговых мест на ярмарках</w:t>
            </w:r>
          </w:p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873" w:type="dxa"/>
            <w:gridSpan w:val="3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440" w:type="dxa"/>
            <w:gridSpan w:val="8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26" w:type="dxa"/>
            <w:gridSpan w:val="9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4976" w:type="dxa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</w:tr>
      <w:tr w:rsidR="00707A2F" w:rsidTr="0087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709" w:type="dxa"/>
            <w:vMerge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034" w:type="dxa"/>
            <w:gridSpan w:val="2"/>
            <w:vMerge/>
          </w:tcPr>
          <w:p w:rsidR="00707A2F" w:rsidRPr="0013085E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873" w:type="dxa"/>
            <w:gridSpan w:val="3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440" w:type="dxa"/>
            <w:gridSpan w:val="8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26" w:type="dxa"/>
            <w:gridSpan w:val="9"/>
            <w:vMerge/>
          </w:tcPr>
          <w:p w:rsidR="00707A2F" w:rsidRDefault="00707A2F" w:rsidP="0013085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</w:p>
        </w:tc>
        <w:tc>
          <w:tcPr>
            <w:tcW w:w="4976" w:type="dxa"/>
          </w:tcPr>
          <w:p w:rsidR="00707A2F" w:rsidRPr="00707A2F" w:rsidRDefault="00707A2F" w:rsidP="00707A2F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07A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   </w:t>
            </w:r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 целях обеспечения населения продуктами, произведенными на территории муниципального образования «</w:t>
            </w:r>
            <w:proofErr w:type="spellStart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Куньинский</w:t>
            </w:r>
            <w:proofErr w:type="spellEnd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район», организована работа ярмарок с участием местных товаропроизводителей. Ярмарки позволяют максимально быстро вовлечь в торговлю продукты и товары, производимые на территории Псковской области. </w:t>
            </w:r>
          </w:p>
          <w:p w:rsidR="00707A2F" w:rsidRPr="00707A2F" w:rsidRDefault="00707A2F" w:rsidP="00707A2F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 состоянию на 1 января 20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  <w:r w:rsidR="00CD5F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года в </w:t>
            </w:r>
            <w:proofErr w:type="spellStart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Куньинском</w:t>
            </w:r>
            <w:proofErr w:type="spellEnd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районе  осуществляют деятельность 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ярмарки, из которых 1 - ярмарка  «выходного дня».</w:t>
            </w:r>
          </w:p>
          <w:p w:rsidR="00707A2F" w:rsidRDefault="00707A2F" w:rsidP="00707A2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Для реализации населением излишков выращенной плодоовощной продукции на территории </w:t>
            </w:r>
            <w:proofErr w:type="spellStart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Куньинского</w:t>
            </w:r>
            <w:proofErr w:type="spellEnd"/>
            <w:r w:rsidRPr="00707A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района в первоочередном порядке </w:t>
            </w:r>
            <w:r w:rsidRPr="00707A2F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предоставляются места для реализации своей продукции.  Эти места по своему характеру предназначены для обеспечения возможности гражданам (в том числе гражданам-главам крестьянских (фермерских) хозяйств, членам таких хозяйств, гражданам, ведущим личные подсобные хозяйства или занимающимся </w:t>
            </w:r>
            <w:r w:rsidRPr="00707A2F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lastRenderedPageBreak/>
              <w:t>садоводством, огородничеством) непосредственно реализовать произведенную ими сельскохозяйственную продукцию, а также для обеспечения широких слоев населения доступной сельскохозяйственной продукцией. Места для торговли предоставляются вышеперечисленным гражданам на безвозмездной основе.</w:t>
            </w:r>
          </w:p>
        </w:tc>
      </w:tr>
    </w:tbl>
    <w:p w:rsidR="00C627FF" w:rsidRPr="00D61DDD" w:rsidRDefault="00C627FF" w:rsidP="00D61DD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705"/>
      </w:tblGrid>
      <w:tr w:rsidR="00DB04F7" w:rsidRPr="00DB04F7" w:rsidTr="004A38E3">
        <w:tc>
          <w:tcPr>
            <w:tcW w:w="15180" w:type="dxa"/>
            <w:hideMark/>
          </w:tcPr>
          <w:p w:rsidR="00CD5F1F" w:rsidRPr="00DB04F7" w:rsidRDefault="00CD5F1F" w:rsidP="00DB04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B04F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Системные мероприятия по развитию конкурентной среды в муниципальном образовании «</w:t>
            </w:r>
            <w:proofErr w:type="spellStart"/>
            <w:r w:rsidRPr="00DB04F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Куньинский</w:t>
            </w:r>
            <w:proofErr w:type="spellEnd"/>
            <w:r w:rsidRPr="00DB04F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район» </w:t>
            </w:r>
          </w:p>
          <w:tbl>
            <w:tblPr>
              <w:tblW w:w="14601" w:type="dxa"/>
              <w:jc w:val="center"/>
              <w:tblInd w:w="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-5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719"/>
              <w:gridCol w:w="20"/>
              <w:gridCol w:w="3300"/>
              <w:gridCol w:w="41"/>
              <w:gridCol w:w="2692"/>
              <w:gridCol w:w="9"/>
              <w:gridCol w:w="4500"/>
              <w:gridCol w:w="41"/>
              <w:gridCol w:w="3279"/>
            </w:tblGrid>
            <w:tr w:rsidR="007A2386" w:rsidRPr="00DB04F7" w:rsidTr="007A2386">
              <w:trPr>
                <w:trHeight w:val="227"/>
                <w:tblHeader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DB04F7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№</w:t>
                  </w:r>
                </w:p>
                <w:p w:rsidR="00DA6167" w:rsidRPr="00DB04F7" w:rsidRDefault="00DA6167" w:rsidP="00DB04F7">
                  <w:pPr>
                    <w:widowControl w:val="0"/>
                    <w:tabs>
                      <w:tab w:val="left" w:pos="516"/>
                    </w:tabs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пп</w:t>
                  </w:r>
                  <w:proofErr w:type="spellEnd"/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/</w:t>
                  </w:r>
                  <w:proofErr w:type="gramStart"/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DB04F7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DB04F7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Описание проблемы, на решение которой направлено мероприятие</w:t>
                  </w:r>
                </w:p>
              </w:tc>
              <w:tc>
                <w:tcPr>
                  <w:tcW w:w="154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DB04F7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Ключевое событие/результат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DB04F7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DB04F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Срок исполнения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136A4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left="-734"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136A4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136A4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136A4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136A4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136A4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Избыточные ограничения для деятельности субъектов предпринимательства</w:t>
                  </w:r>
                </w:p>
              </w:tc>
              <w:tc>
                <w:tcPr>
                  <w:tcW w:w="154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136A4" w:rsidRDefault="00C136A4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136A4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По результатам проведенного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 препятствия не выявлены.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136A4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136A4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2022-2025 гг.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E08C8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E08C8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Оптимизация процессов предоставления  муниципальных услуг для субъектов предпринимательской деятельности путем сокращения сроков их предоставления.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E08C8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Недостаточный уровень удовлетворенности качеством и условиями предоставления услуг их получателями</w:t>
                  </w:r>
                </w:p>
              </w:tc>
              <w:tc>
                <w:tcPr>
                  <w:tcW w:w="154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E08C8" w:rsidRDefault="00CE08C8" w:rsidP="00D645B8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В 2022 году в соответствии с постановлением правительства РФ от 09.04.2022 г. №</w:t>
                  </w:r>
                  <w:r w:rsidR="000509C3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629 сроки предоставления муниципальных услуг в </w:t>
                  </w:r>
                  <w:r w:rsidR="00D645B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МО</w:t>
                  </w: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 «</w:t>
                  </w:r>
                  <w:proofErr w:type="spellStart"/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Куньинский</w:t>
                  </w:r>
                  <w:proofErr w:type="spellEnd"/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 район» уменьшены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CE08C8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CE08C8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2022-2025 гг.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5C67A1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23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5C67A1" w:rsidRDefault="00DA6167" w:rsidP="00DB04F7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Определение состава имущества, находящегося в муниципальной собственности, не используемого для реализации функций и полномочий муниципального образования «</w:t>
                  </w:r>
                  <w:proofErr w:type="spellStart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Куньинский</w:t>
                  </w:r>
                  <w:proofErr w:type="spellEnd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район», с реализацией в указанных </w:t>
                  </w:r>
                  <w:proofErr w:type="gramStart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gramEnd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том числе следующих мероприятий:</w:t>
                  </w:r>
                </w:p>
                <w:p w:rsidR="00DA6167" w:rsidRPr="005C67A1" w:rsidRDefault="00DA6167" w:rsidP="00DB04F7">
                  <w:pPr>
                    <w:widowControl w:val="0"/>
                    <w:spacing w:before="60" w:after="0" w:line="21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проведение инвентаризации муниципального имущества, в том числе закрепленного за предприятиями, учреждениями по итогам обновления карт реестра;</w:t>
                  </w:r>
                </w:p>
                <w:p w:rsidR="00DA6167" w:rsidRPr="005C67A1" w:rsidRDefault="00DA6167" w:rsidP="00DB04F7">
                  <w:pPr>
                    <w:widowControl w:val="0"/>
                    <w:spacing w:before="60" w:after="0" w:line="21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составления плана - графика </w:t>
                  </w: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 проведение проверок использования имущества, находящегося в муниципальной собственности муниципального образования «</w:t>
                  </w:r>
                  <w:proofErr w:type="spellStart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Куньинский</w:t>
                  </w:r>
                  <w:proofErr w:type="spellEnd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5C67A1" w:rsidRDefault="00DA6167" w:rsidP="00DB04F7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Неэффективное использование муниципального имущества </w:t>
                  </w:r>
                </w:p>
              </w:tc>
              <w:tc>
                <w:tcPr>
                  <w:tcW w:w="154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5C67A1" w:rsidRDefault="005C67A1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Ежегодно проводится инвентаризация имущества казны МО «</w:t>
                  </w:r>
                  <w:proofErr w:type="spellStart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Куньинский</w:t>
                  </w:r>
                  <w:proofErr w:type="spellEnd"/>
                  <w:r w:rsidRPr="005C6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район» и имущества, переданного в оперативное управление муниципальным учреждениям и в хозяйственное ведение унитарным муниципальным предприятиям. По результатам инвентаризации, с учетом востребованности имущества, принимается программа приватизации имущества.</w:t>
                  </w:r>
                </w:p>
                <w:p w:rsidR="00683078" w:rsidRPr="00290B05" w:rsidRDefault="005C67A1" w:rsidP="00290B05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результатам мониторинга имущества, находящегося в муниципальной собственности в 202</w:t>
                  </w:r>
                  <w:r w:rsidR="00290B05"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году выявлено </w:t>
                  </w:r>
                  <w:r w:rsidR="00290B05"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два </w:t>
                  </w: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помещени</w:t>
                  </w:r>
                  <w:r w:rsidR="00290B05"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ул. </w:t>
                  </w:r>
                  <w:proofErr w:type="gramStart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Советская</w:t>
                  </w:r>
                  <w:proofErr w:type="gramEnd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д.17 для предоставления субъектам МСП и </w:t>
                  </w:r>
                  <w:proofErr w:type="spellStart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самозанятым</w:t>
                  </w:r>
                  <w:proofErr w:type="spellEnd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гражданам.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5C67A1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5C67A1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2022-2025 гг.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lastRenderedPageBreak/>
                    <w:t>64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Размещение в открытом доступе информации о реализации муниципального имущества,  находящегося в собственности муниципального образования «</w:t>
                  </w:r>
                  <w:proofErr w:type="spellStart"/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Куньинский</w:t>
                  </w:r>
                  <w:proofErr w:type="spellEnd"/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активность организаций частной формы собственности при проведении публичных торгов государственного (муниципального) имущества</w:t>
                  </w:r>
                </w:p>
              </w:tc>
              <w:tc>
                <w:tcPr>
                  <w:tcW w:w="1541" w:type="pct"/>
                  <w:vMerge w:val="restart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290B05" w:rsidRDefault="005C67A1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Ежегодно до 1 мая на сайте муниципального образования «</w:t>
                  </w:r>
                  <w:proofErr w:type="spellStart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Куньинский</w:t>
                  </w:r>
                  <w:proofErr w:type="spellEnd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район» размещается</w:t>
                  </w:r>
                  <w:r w:rsidR="00F75F06"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актуализированная</w:t>
                  </w:r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информация о реализации муниципального имущества,  находящегося в собственности муниципального образования «</w:t>
                  </w:r>
                  <w:proofErr w:type="spellStart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Куньинский</w:t>
                  </w:r>
                  <w:proofErr w:type="spellEnd"/>
                  <w:r w:rsidRPr="00290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район»</w:t>
                  </w:r>
                </w:p>
                <w:p w:rsidR="005C67A1" w:rsidRPr="00F75F06" w:rsidRDefault="005C67A1" w:rsidP="00F75F06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2022-2025 гг.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15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Опубликование и актуализация на официальном сайте </w:t>
                  </w:r>
                  <w:proofErr w:type="spellStart"/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Куньинского</w:t>
                  </w:r>
                  <w:proofErr w:type="spellEnd"/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в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Недостаточный уровень эффективности управления  муниципальным имуществом</w:t>
                  </w:r>
                </w:p>
              </w:tc>
              <w:tc>
                <w:tcPr>
                  <w:tcW w:w="1541" w:type="pct"/>
                  <w:vMerge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5C67A1" w:rsidRPr="00F75F06" w:rsidRDefault="005C67A1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2022-2025 гг.</w:t>
                  </w:r>
                </w:p>
              </w:tc>
            </w:tr>
            <w:tr w:rsidR="007A2386" w:rsidRPr="00DB04F7" w:rsidTr="007A2386">
              <w:trPr>
                <w:trHeight w:val="227"/>
                <w:jc w:val="center"/>
              </w:trPr>
              <w:tc>
                <w:tcPr>
                  <w:tcW w:w="246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F75F06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F75F06" w:rsidRDefault="00DA6167" w:rsidP="00CD5F1F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firstLine="42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Передача в управление частным хозяйствующим субъектам на основе концессионных соглашений объектов коммунального хозяйства  муниципальных предприятий</w:t>
                  </w:r>
                </w:p>
              </w:tc>
              <w:tc>
                <w:tcPr>
                  <w:tcW w:w="939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F75F06" w:rsidRDefault="00DA6167" w:rsidP="00DB04F7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ind w:hanging="6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Низкий уровень эффективности деятельности  муниципальных предприятий в сфере коммунального хозяйства</w:t>
                  </w:r>
                </w:p>
              </w:tc>
              <w:tc>
                <w:tcPr>
                  <w:tcW w:w="1541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F75F06" w:rsidRDefault="00F75F06" w:rsidP="004A50B9">
                  <w:pPr>
                    <w:widowControl w:val="0"/>
                    <w:suppressAutoHyphens/>
                    <w:autoSpaceDE w:val="0"/>
                    <w:spacing w:before="60" w:after="0" w:line="216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В 202</w:t>
                  </w:r>
                  <w:r w:rsidR="004A50B9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4 </w:t>
                  </w:r>
                  <w:r w:rsidRPr="00F75F06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 году передачи в управление частным хозяйствующим субъектам на основе концессионных соглашений объектов коммунального хозяйства  муниципальных предприятий не было.</w:t>
                  </w:r>
                </w:p>
              </w:tc>
              <w:tc>
                <w:tcPr>
                  <w:tcW w:w="1137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DA6167" w:rsidRPr="00F75F06" w:rsidRDefault="00DA6167" w:rsidP="00DB04F7">
                  <w:pPr>
                    <w:widowControl w:val="0"/>
                    <w:spacing w:before="60"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5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2022-2025 гг.</w:t>
                  </w:r>
                </w:p>
              </w:tc>
            </w:tr>
            <w:tr w:rsidR="007A2386" w:rsidRPr="00A852F6" w:rsidTr="007A2386">
              <w:trPr>
                <w:trHeight w:val="227"/>
                <w:jc w:val="center"/>
              </w:trPr>
              <w:tc>
                <w:tcPr>
                  <w:tcW w:w="253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7A2386" w:rsidRPr="007A2386" w:rsidRDefault="007A2386" w:rsidP="000C4CCD">
                  <w:pPr>
                    <w:pStyle w:val="ConsPlusNormal"/>
                    <w:spacing w:before="18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7A23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44" w:type="pct"/>
                  <w:gridSpan w:val="2"/>
                  <w:tcMar>
                    <w:top w:w="0" w:type="dxa"/>
                    <w:left w:w="57" w:type="dxa"/>
                    <w:bottom w:w="0" w:type="dxa"/>
                  </w:tcMar>
                </w:tcPr>
                <w:p w:rsidR="007A2386" w:rsidRPr="007A2386" w:rsidRDefault="007A2386" w:rsidP="000C4CCD">
                  <w:pPr>
                    <w:pStyle w:val="Style4"/>
                    <w:spacing w:before="180" w:line="228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      </w:r>
                </w:p>
              </w:tc>
              <w:tc>
                <w:tcPr>
                  <w:tcW w:w="922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7A2386" w:rsidRPr="007A2386" w:rsidRDefault="007A2386" w:rsidP="000C4CCD">
                  <w:pPr>
                    <w:pStyle w:val="Style4"/>
                    <w:spacing w:before="180" w:line="228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Непрозрачность информации </w:t>
                  </w:r>
                  <w:r w:rsidRPr="007A2386">
                    <w:rPr>
                      <w:rStyle w:val="CharStyle12"/>
                      <w:rFonts w:ascii="Times New Roman" w:hAnsi="Times New Roman"/>
                      <w:b w:val="0"/>
                      <w:color w:val="000000"/>
                      <w:sz w:val="20"/>
                      <w:szCs w:val="20"/>
                      <w:lang w:eastAsia="ru-RU"/>
                    </w:rPr>
                    <w:t xml:space="preserve">о </w:t>
                  </w:r>
                  <w:r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стоимости ритуальных услуг</w:t>
                  </w:r>
                </w:p>
              </w:tc>
              <w:tc>
                <w:tcPr>
                  <w:tcW w:w="1558" w:type="pct"/>
                  <w:gridSpan w:val="3"/>
                  <w:tcMar>
                    <w:top w:w="0" w:type="dxa"/>
                    <w:left w:w="57" w:type="dxa"/>
                    <w:bottom w:w="0" w:type="dxa"/>
                  </w:tcMar>
                </w:tcPr>
                <w:p w:rsidR="0023428E" w:rsidRPr="0023428E" w:rsidRDefault="0023428E" w:rsidP="002342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</w:rPr>
                  </w:pPr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Организаций, зарегистрированных на территории муниципального образования</w:t>
                  </w:r>
                  <w:proofErr w:type="gramStart"/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2386"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оказ</w:t>
                  </w:r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ывающих</w:t>
                  </w:r>
                  <w:r w:rsidR="007A2386"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</w:t>
                  </w:r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7A2386"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организации похорон</w:t>
                  </w:r>
                  <w:r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нет.  </w:t>
                  </w:r>
                  <w:r w:rsidRPr="0023428E"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</w:rPr>
                    <w:t>Услуги предоставляют организации частной формы собственности, зарегистрированные на территории  г. Великие Луки</w:t>
                  </w:r>
                </w:p>
                <w:p w:rsidR="007A2386" w:rsidRPr="007A2386" w:rsidRDefault="007A2386" w:rsidP="0023428E">
                  <w:pPr>
                    <w:pStyle w:val="Style4"/>
                    <w:spacing w:before="180" w:line="228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pct"/>
                  <w:tcMar>
                    <w:top w:w="0" w:type="dxa"/>
                    <w:left w:w="57" w:type="dxa"/>
                    <w:bottom w:w="0" w:type="dxa"/>
                  </w:tcMar>
                </w:tcPr>
                <w:p w:rsidR="007A2386" w:rsidRPr="007A2386" w:rsidRDefault="007A2386" w:rsidP="007A2386">
                  <w:pPr>
                    <w:pStyle w:val="Style4"/>
                    <w:spacing w:before="180" w:line="228" w:lineRule="auto"/>
                    <w:ind w:left="22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386">
                    <w:rPr>
                      <w:rStyle w:val="CharStyle5"/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Сентябрь 2023 г.</w:t>
                  </w:r>
                </w:p>
                <w:p w:rsidR="007A2386" w:rsidRPr="007A2386" w:rsidRDefault="007A2386" w:rsidP="000C4CCD">
                  <w:pPr>
                    <w:pStyle w:val="ConsPlusNormal"/>
                    <w:snapToGrid w:val="0"/>
                    <w:spacing w:before="180" w:line="228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B04F7" w:rsidRPr="00DB04F7" w:rsidRDefault="00DB04F7" w:rsidP="00DB04F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</w:p>
          <w:p w:rsidR="00DB04F7" w:rsidRPr="00DB04F7" w:rsidRDefault="00DB04F7" w:rsidP="00DB04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</w:p>
        </w:tc>
      </w:tr>
    </w:tbl>
    <w:p w:rsidR="00DB04F7" w:rsidRDefault="00DB04F7" w:rsidP="00415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B04F7" w:rsidSect="00DB04F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A32FF" w:rsidRDefault="008A32FF" w:rsidP="0011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2FF" w:rsidRDefault="008A32FF" w:rsidP="00415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64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A3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0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состояния и развития конкурентной среды на рынках товаров, работ и услуг.</w:t>
      </w:r>
    </w:p>
    <w:p w:rsidR="00A13E8E" w:rsidRPr="00452BD8" w:rsidRDefault="00A13E8E" w:rsidP="00E0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32FF" w:rsidRPr="00452BD8" w:rsidRDefault="008A32FF" w:rsidP="00B07E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2BD8">
        <w:rPr>
          <w:rFonts w:ascii="Times New Roman" w:hAnsi="Times New Roman" w:cs="Times New Roman"/>
          <w:color w:val="000000"/>
          <w:sz w:val="26"/>
          <w:szCs w:val="26"/>
        </w:rPr>
        <w:t xml:space="preserve">    Одним из важных условий внедрения Стандарта является проведение мониторинга состояния конкурентной среды на рынках товаров, работ и услуг на территории муниципального образования «</w:t>
      </w:r>
      <w:proofErr w:type="spellStart"/>
      <w:r w:rsidRPr="00452BD8">
        <w:rPr>
          <w:rFonts w:ascii="Times New Roman" w:hAnsi="Times New Roman" w:cs="Times New Roman"/>
          <w:color w:val="000000"/>
          <w:sz w:val="26"/>
          <w:szCs w:val="26"/>
        </w:rPr>
        <w:t>Куньинский</w:t>
      </w:r>
      <w:proofErr w:type="spellEnd"/>
      <w:r w:rsidRPr="00452BD8">
        <w:rPr>
          <w:rFonts w:ascii="Times New Roman" w:hAnsi="Times New Roman" w:cs="Times New Roman"/>
          <w:color w:val="000000"/>
          <w:sz w:val="26"/>
          <w:szCs w:val="26"/>
        </w:rPr>
        <w:t xml:space="preserve"> район». 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включает в себя: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8958DA"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удовлетворенности потребителей качеством товаров и услуг  и ценовой конкуренцией на  рынках муниципального образования «</w:t>
      </w:r>
      <w:proofErr w:type="spellStart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район»;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мониторинг оценки состояния конкурентной среды и </w:t>
      </w:r>
      <w:proofErr w:type="gramStart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</w:t>
      </w:r>
      <w:proofErr w:type="gramEnd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барьеров на рынках товаров и услуг субъектами предпринимательской деятельности.</w:t>
      </w:r>
    </w:p>
    <w:p w:rsidR="00172092" w:rsidRPr="00452BD8" w:rsidRDefault="008958DA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172092"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уровня востребованности финансовых услуг и удовлетворенности этими услугами и работой российских финансовых организаций у населения.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мониторинга Администрацией </w:t>
      </w:r>
      <w:proofErr w:type="spellStart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Куньинского</w:t>
      </w:r>
      <w:proofErr w:type="spellEnd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 с </w:t>
      </w:r>
      <w:r w:rsidR="002B1D5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CD5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1D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1D5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1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B1D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проводились опросы путем анкетирования: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потребителей товаров и услуг на рынках муниципального образования «</w:t>
      </w:r>
      <w:proofErr w:type="spellStart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(«Анкета для опроса потребителей товаров и услуг»); 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предпринимателей района о состоянии и развитии конкурентной среды в Псковской области (Анкета для опроса субъектов предпринимательской деятельности);</w:t>
      </w:r>
    </w:p>
    <w:p w:rsidR="00172092" w:rsidRPr="00452BD8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62D3"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потребителей финансовых услуг на региональных и муниципальных рынках (Анкета для опроса населения в отношении доступности финансовых услуг и удовлетворенности деятельностью в сфере финансовых услуг, осуществляемой на территории Псковской области)</w:t>
      </w:r>
    </w:p>
    <w:p w:rsidR="00172092" w:rsidRPr="00452BD8" w:rsidRDefault="00172092" w:rsidP="00B07E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Анкеты распространялись и направлялись непосредственно субъектам предпринимательской деятельности, в организации</w:t>
      </w:r>
      <w:r w:rsidR="002962D3"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населению.</w:t>
      </w:r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муниципального образования «</w:t>
      </w:r>
      <w:proofErr w:type="spellStart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45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были размещены анкеты, и каждый заинтересованный субъект мог заполнить анкету в рамках проводимого мониторинга.</w:t>
      </w:r>
    </w:p>
    <w:p w:rsidR="00172092" w:rsidRPr="00EA060E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мониторинга поступило 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предпринимателей и населения муниципального образования «</w:t>
      </w:r>
      <w:proofErr w:type="spellStart"/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в том числе от предпринимателей поступило 1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3178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анкет. Обработаны данные 1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анкет, поступивших от предпринимателей, и 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</w:t>
      </w:r>
      <w:r w:rsidR="00EA060E"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поступивших от населения.</w:t>
      </w:r>
    </w:p>
    <w:p w:rsidR="00172092" w:rsidRPr="009B76BC" w:rsidRDefault="00172092" w:rsidP="00B07E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9B7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Рассылка анкет и обработка результатов  проведена комитетом по экономическому развитию Администрации Куньинского района без привлечения сторонних организаций. Результаты мониторинга являются основанием для планирования мероприятий по содействию развитию конкуренции в рамках реализации перечня </w:t>
      </w:r>
      <w:r w:rsidRPr="009B76B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мероприятий  по содействию развитию конкуренции на территории муниципального образования «</w:t>
      </w:r>
      <w:proofErr w:type="spellStart"/>
      <w:r w:rsidRPr="009B76B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Куньинский</w:t>
      </w:r>
      <w:proofErr w:type="spellEnd"/>
      <w:r w:rsidRPr="009B76B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район»</w:t>
      </w:r>
      <w:r w:rsidR="00C704AC" w:rsidRPr="009B76B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.</w:t>
      </w:r>
    </w:p>
    <w:p w:rsidR="00172092" w:rsidRPr="009B76BC" w:rsidRDefault="00172092" w:rsidP="00BE723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8"/>
          <w:szCs w:val="28"/>
        </w:rPr>
      </w:pPr>
    </w:p>
    <w:p w:rsidR="00200B20" w:rsidRDefault="00200B20" w:rsidP="00415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20" w:rsidRDefault="00200B20" w:rsidP="00415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20" w:rsidRDefault="00200B20" w:rsidP="00B0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Мониторинг удовлетворенности потребителей качеством товаров, работ и услуг на товарных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и состоянием ценовой конкуренции.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Социально-демографические характеристики.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мониторинга обработаны 44 анкеты населения.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опросе приняли участие жители 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Кунья (городское поселение), удельный вес которых в общем числе респондентов составил 65 %, а также жители сельских поселений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доля которых в общем числе респондентов 35%.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Из общего числа опрошенных лиц женщины составили 89 %,  мужчины – 11%.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Возрастной состав респондентов сложился следующий: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18 до 24 лет – 4.0 %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25 до 34 лет – 9.0%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35 до 44 лет – 39.0%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45 до 54 лет – 32.0%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55 до 64 лет – 11.0%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старше 65 года – 4.0 % от общего числа респондентов.</w:t>
      </w:r>
    </w:p>
    <w:p w:rsidR="000322E5" w:rsidRPr="000322E5" w:rsidRDefault="000322E5" w:rsidP="00495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опросе приняли участие респонденты различны</w:t>
      </w:r>
      <w:r w:rsid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х возрастных групп.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«Какой Ваш социальный статус?» ответы распределились следующим образом: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работаю – 84 %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работы –0%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учусь/студент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домохозяйка (домохозяин)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пенсионер – 16 % от общего числа респондентов.</w:t>
      </w:r>
    </w:p>
    <w:p w:rsidR="000322E5" w:rsidRPr="000322E5" w:rsidRDefault="000322E5" w:rsidP="004959C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То есть в опросе приняли участие работающие лица, в том числе и работающие </w:t>
      </w:r>
      <w:proofErr w:type="gramStart"/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пенсионеры</w:t>
      </w:r>
      <w:proofErr w:type="gramEnd"/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г</w:t>
      </w:r>
      <w:r w:rsidR="004959C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раждане, находящиеся на пенсии.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 вопрос «Какое у Вас образование?» были получены следующие ответы: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образование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среднее специальное – 34.0%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неполное высшее –0%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66.0%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научная степень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иное – 0% от общего числа респондентов.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опросе преимущественно приняли участие лица, имеющие высшее образование (66.0% от общего числа).</w:t>
      </w:r>
    </w:p>
    <w:p w:rsid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полученных данных позволяет говорить о том, что преимущественно в опросе приняли участие работающие женщины с высшим образованием, проживающие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территории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в возрасте от 25 до 54 лет (экономически активное население). </w:t>
      </w:r>
    </w:p>
    <w:p w:rsidR="00EA060E" w:rsidRPr="000322E5" w:rsidRDefault="00EA060E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Сбор данных об удовлетворенности качеством товаров и услуг.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определения удовлетворенности потребителей качеством и ценами товаров, работ, услуг участвующим в опросе предложили оценить достаточность организаций, оказывающих услуги на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Таблица  – Какое количество организаций предоставляют следующие товары и услуги на ранках Вашего района?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(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9"/>
        <w:gridCol w:w="1334"/>
        <w:gridCol w:w="1351"/>
        <w:gridCol w:w="1022"/>
        <w:gridCol w:w="1063"/>
      </w:tblGrid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Избыточно (много)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Нет совсем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туризма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  <w:tr w:rsidR="000322E5" w:rsidRPr="000322E5" w:rsidTr="000322E5">
        <w:tc>
          <w:tcPr>
            <w:tcW w:w="264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Рынок торговли</w:t>
            </w:r>
          </w:p>
        </w:tc>
        <w:tc>
          <w:tcPr>
            <w:tcW w:w="658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50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2E5">
              <w:rPr>
                <w:rFonts w:ascii="Times New Roman" w:hAnsi="Times New Roman" w:cs="Times New Roman"/>
              </w:rPr>
              <w:t>0</w:t>
            </w:r>
          </w:p>
        </w:tc>
      </w:tr>
    </w:tbl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респондентов отметила  достаточное количество организаций, оказывающих услуги на опрашиваемых рынках.</w:t>
      </w:r>
    </w:p>
    <w:p w:rsidR="00EA060E" w:rsidRPr="000322E5" w:rsidRDefault="00EA060E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респондентам предложили оценить, насколько они удовлетворены характеристиками следующих товаров и услуг на рынках Вашего района  по следующим критериям.</w:t>
      </w:r>
    </w:p>
    <w:p w:rsidR="00EA060E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представлены в таблице:</w:t>
      </w:r>
    </w:p>
    <w:p w:rsidR="00EA060E" w:rsidRDefault="00EA060E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0E" w:rsidRDefault="00EA060E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0E" w:rsidRDefault="00EA060E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(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респондентов)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8"/>
        <w:gridCol w:w="1130"/>
        <w:gridCol w:w="1083"/>
        <w:gridCol w:w="1167"/>
        <w:gridCol w:w="1129"/>
        <w:gridCol w:w="1083"/>
        <w:gridCol w:w="1167"/>
        <w:gridCol w:w="1129"/>
        <w:gridCol w:w="1083"/>
      </w:tblGrid>
      <w:tr w:rsidR="000322E5" w:rsidRPr="000322E5" w:rsidTr="000322E5">
        <w:tc>
          <w:tcPr>
            <w:tcW w:w="1667" w:type="pct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Уровень цен</w:t>
            </w:r>
          </w:p>
        </w:tc>
        <w:tc>
          <w:tcPr>
            <w:tcW w:w="166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66" w:type="pct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Удовлетворен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 удовлетворен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Затрудняюсь ответить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Удовлетворен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 удовлетворен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Затрудняюсь ответить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Удовлетворен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 удовлетворен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торговли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ритуальных услуг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выполнения работ по благоустройству городской среды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поставки сжиженного газа в баллонах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дорожной деятельности (за исключением проектирования</w:t>
            </w:r>
            <w:r w:rsidRPr="000322E5">
              <w:rPr>
                <w:rFonts w:ascii="Times New Roman" w:hAnsi="Times New Roman" w:cs="Times New Roman"/>
              </w:rPr>
              <w:t>)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Сфера наружной рекламы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</w:rPr>
              <w:t>Рынок кадастровых и землеустроительных работ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322E5" w:rsidRPr="000322E5" w:rsidTr="000322E5">
        <w:tc>
          <w:tcPr>
            <w:tcW w:w="5000" w:type="pct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3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Рынок туризма</w:t>
            </w:r>
          </w:p>
        </w:tc>
      </w:tr>
      <w:tr w:rsidR="000322E5" w:rsidRPr="000322E5" w:rsidTr="000322E5">
        <w:tc>
          <w:tcPr>
            <w:tcW w:w="57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</w:tr>
    </w:tbl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рынке </w:t>
      </w:r>
      <w:r w:rsidRPr="000322E5">
        <w:rPr>
          <w:rFonts w:ascii="Times New Roman" w:hAnsi="Times New Roman" w:cs="Times New Roman"/>
          <w:b/>
          <w:sz w:val="26"/>
          <w:szCs w:val="26"/>
        </w:rPr>
        <w:t>торговли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большая часть респондентов  не удовлетворена ценами (91.0% от общего числа), но удовлетворены качеством услуг (68.0%) и возможностью выбора (91.0%).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Похожая ситуация </w:t>
      </w: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сложилась на рынке </w:t>
      </w:r>
      <w:r w:rsidRPr="000322E5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Здесь не удовлетворены ценами 82.0 % от общего числа респондентов, но удовлетворены качеством услуг – 91.0 %, возможностью выбора – 91.0 %.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 </w:t>
      </w:r>
      <w:r w:rsidRPr="000322E5">
        <w:rPr>
          <w:rFonts w:ascii="Times New Roman" w:hAnsi="Times New Roman" w:cs="Times New Roman"/>
          <w:b/>
          <w:sz w:val="26"/>
          <w:szCs w:val="26"/>
        </w:rPr>
        <w:t>рынке услуг розничной торговли лекарственными препаратами, медицинскими изделиями и сопутствующими товарами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удовлетворены ценами (82.0% от общего числа), не удовлетворены качеством услуг (57.0%), но удовлетворены 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возможностью выбора (57.0%). Возможно данная ситуация на этом рынке сложилась из-за сложной эпидемиологической ситуации. С большим спросом на лекарственные препараты произошло увеличение цены.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рынке </w:t>
      </w:r>
      <w:r w:rsidRPr="000322E5">
        <w:rPr>
          <w:rFonts w:ascii="Times New Roman" w:hAnsi="Times New Roman" w:cs="Times New Roman"/>
          <w:b/>
          <w:sz w:val="26"/>
          <w:szCs w:val="26"/>
        </w:rPr>
        <w:t>выполнения работ по благоустройству городской среды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большинство респондентов затруднились оценить уровень цен, качество, возможность выбора на данном рынке. Похожая ситуация сложилась на рынках: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322E5">
        <w:rPr>
          <w:rFonts w:ascii="Times New Roman" w:hAnsi="Times New Roman" w:cs="Times New Roman"/>
          <w:b/>
          <w:sz w:val="26"/>
          <w:szCs w:val="26"/>
        </w:rPr>
        <w:t xml:space="preserve"> дорожной деятельности (за исключением проектирования</w:t>
      </w:r>
      <w:r w:rsidRPr="000322E5">
        <w:rPr>
          <w:rFonts w:ascii="Times New Roman" w:hAnsi="Times New Roman" w:cs="Times New Roman"/>
          <w:sz w:val="26"/>
          <w:szCs w:val="26"/>
        </w:rPr>
        <w:t xml:space="preserve">)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значительная часть респондентов затруднилась оценить характеристики услуг на рынке;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 сфере </w:t>
      </w:r>
      <w:r w:rsidRPr="000322E5">
        <w:rPr>
          <w:rFonts w:ascii="Times New Roman" w:hAnsi="Times New Roman" w:cs="Times New Roman"/>
          <w:b/>
          <w:sz w:val="26"/>
          <w:szCs w:val="26"/>
        </w:rPr>
        <w:t>наружной рекламы</w:t>
      </w:r>
      <w:r w:rsidRPr="00032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аналогичная ситуация значительная часть респондентов затруднилась оценить характеристики услуг на рынке;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0322E5">
        <w:rPr>
          <w:rFonts w:ascii="Times New Roman" w:hAnsi="Times New Roman" w:cs="Times New Roman"/>
          <w:b/>
          <w:sz w:val="26"/>
          <w:szCs w:val="26"/>
        </w:rPr>
        <w:t>кадастровых и землеустроительных работ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большая часть респондентов затруднилась оценить характеристики услуг на рынке.</w:t>
      </w:r>
    </w:p>
    <w:p w:rsidR="00EA060E" w:rsidRPr="000322E5" w:rsidRDefault="000322E5" w:rsidP="00495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рынке </w:t>
      </w:r>
      <w:r w:rsidRPr="000322E5">
        <w:rPr>
          <w:rFonts w:ascii="Times New Roman" w:hAnsi="Times New Roman" w:cs="Times New Roman"/>
          <w:b/>
          <w:sz w:val="26"/>
          <w:szCs w:val="26"/>
        </w:rPr>
        <w:t>поставки сжиженного газа в баллонах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уровнем цен на услуги не удовлетворены 70.0 %, но удовлетворены возможностью выбора 60.0 % от общего числа респондентов и качеством услуг 60.0 %.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состояния конкуренции и конкурентной среды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состояния конкуренции и конкурентной среды  респондентам предложили ответить, как изменилось количество организаций, представляющих услуги на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в течение последних трех лет.</w:t>
      </w:r>
    </w:p>
    <w:p w:rsidR="000322E5" w:rsidRPr="000322E5" w:rsidRDefault="000322E5" w:rsidP="000322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3"/>
        <w:gridCol w:w="1312"/>
        <w:gridCol w:w="1559"/>
        <w:gridCol w:w="1411"/>
        <w:gridCol w:w="1544"/>
      </w:tblGrid>
      <w:tr w:rsidR="000322E5" w:rsidRPr="000322E5" w:rsidTr="000322E5">
        <w:trPr>
          <w:trHeight w:val="760"/>
        </w:trPr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рынков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торговли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</w:t>
            </w:r>
            <w:r w:rsidRPr="000322E5">
              <w:rPr>
                <w:rFonts w:ascii="Times New Roman" w:hAnsi="Times New Roman" w:cs="Times New Roman"/>
                <w:sz w:val="24"/>
                <w:szCs w:val="24"/>
              </w:rPr>
              <w:t>кадастровых и землеустроительных работ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</w:tr>
      <w:tr w:rsidR="000322E5" w:rsidRPr="000322E5" w:rsidTr="000322E5">
        <w:tc>
          <w:tcPr>
            <w:tcW w:w="2205" w:type="pct"/>
          </w:tcPr>
          <w:p w:rsidR="000322E5" w:rsidRPr="000322E5" w:rsidRDefault="000322E5" w:rsidP="000322E5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туризма</w:t>
            </w:r>
          </w:p>
        </w:tc>
        <w:tc>
          <w:tcPr>
            <w:tcW w:w="629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77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741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респондентов отметила, что количество организаций, оказывающих услуги на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в течение последних трех лет преимущественно не изменилось.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оценки качества услуг субъектов естественных монополий в муниципальном образовании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большая часть респондентов неудовлетворительно относится к качеству услуг: по водоочистке (65.0% от общего числа), по газоснабжению (55.0 % от общего числа) при этом удовлетворительно относятся к качеству услуг по водоснабжению (60.0%), по теплоснабжению (50.0%), по электроснабжению(90.0% от общего числа) и по связи (60.0%)</w:t>
      </w:r>
      <w:proofErr w:type="gramEnd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респондентам предложили ответить, как изменились характеристики товаров и услуг на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течение последних трех лет.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результаты представлены в таблице.</w:t>
      </w:r>
    </w:p>
    <w:p w:rsidR="000322E5" w:rsidRPr="000322E5" w:rsidRDefault="000322E5" w:rsidP="0003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населением изменения характеристик товаров и услуг </w:t>
      </w: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на рынках муниципального образования в течение последних трех лет (</w:t>
      </w:r>
      <w:proofErr w:type="gramStart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</w:t>
      </w:r>
      <w:proofErr w:type="gramStart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числа)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7"/>
        <w:gridCol w:w="886"/>
        <w:gridCol w:w="790"/>
        <w:gridCol w:w="947"/>
        <w:gridCol w:w="864"/>
        <w:gridCol w:w="863"/>
        <w:gridCol w:w="864"/>
        <w:gridCol w:w="947"/>
        <w:gridCol w:w="781"/>
        <w:gridCol w:w="886"/>
        <w:gridCol w:w="864"/>
        <w:gridCol w:w="947"/>
      </w:tblGrid>
      <w:tr w:rsidR="000322E5" w:rsidRPr="000322E5" w:rsidTr="000322E5">
        <w:tc>
          <w:tcPr>
            <w:tcW w:w="3405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Уровень цен</w:t>
            </w:r>
          </w:p>
        </w:tc>
        <w:tc>
          <w:tcPr>
            <w:tcW w:w="35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478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0322E5" w:rsidRPr="000322E5" w:rsidTr="000322E5">
        <w:trPr>
          <w:trHeight w:val="1009"/>
        </w:trPr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Увеличение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изменился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Ухудшение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Улучшение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Увеличение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торговли</w:t>
            </w:r>
          </w:p>
        </w:tc>
      </w:tr>
      <w:tr w:rsidR="000322E5" w:rsidRPr="000322E5" w:rsidTr="000322E5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Рынок </w:t>
            </w:r>
            <w:r w:rsidRPr="000322E5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кадастровых и землеустроительных работ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</w:tr>
      <w:tr w:rsidR="000322E5" w:rsidRPr="000322E5" w:rsidTr="000322E5">
        <w:tc>
          <w:tcPr>
            <w:tcW w:w="1042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Рынок туризма</w:t>
            </w:r>
          </w:p>
        </w:tc>
      </w:tr>
      <w:tr w:rsidR="000322E5" w:rsidRPr="000322E5" w:rsidTr="000322E5">
        <w:tc>
          <w:tcPr>
            <w:tcW w:w="7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</w:t>
            </w:r>
          </w:p>
        </w:tc>
      </w:tr>
    </w:tbl>
    <w:p w:rsidR="000322E5" w:rsidRPr="000322E5" w:rsidRDefault="004959C2" w:rsidP="004959C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322E5"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322E5" w:rsidRPr="000322E5">
        <w:rPr>
          <w:rFonts w:ascii="Times New Roman" w:hAnsi="Times New Roman" w:cs="Times New Roman"/>
          <w:sz w:val="26"/>
          <w:szCs w:val="26"/>
        </w:rPr>
        <w:t>рынке торговли</w:t>
      </w:r>
      <w:r w:rsidR="000322E5"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значительная часть респондентов отметила, что качество предоставляемых услуг (91.0%) и возможность выбора (91.0%) не изменились, но при этом 100.0 % респондентов отметили увеличение уровня цен.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Аналогичная ситуация сложилась на</w:t>
      </w: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рынке </w:t>
      </w:r>
      <w:r w:rsidRPr="000322E5">
        <w:rPr>
          <w:rFonts w:ascii="Times New Roman" w:hAnsi="Times New Roman" w:cs="Times New Roman"/>
          <w:sz w:val="26"/>
          <w:szCs w:val="26"/>
        </w:rPr>
        <w:t>услуг розничной торговли лекарственными препаратами, медицинскими изделиями и сопутствующими товарами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значительная часть респондентов отметила, что качество предоставляемых услуг(91.0%), возможность выбора (91.0 %) не изменились, но при этом 100.0 %  отметили увеличение уровня цен.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рынке </w:t>
      </w:r>
      <w:r w:rsidRPr="000322E5">
        <w:rPr>
          <w:rFonts w:ascii="Times New Roman" w:hAnsi="Times New Roman" w:cs="Times New Roman"/>
          <w:sz w:val="26"/>
          <w:szCs w:val="26"/>
        </w:rPr>
        <w:t xml:space="preserve">ритуальных услуг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респонденты отметили  увеличение цен (64.0 %), качество предоставляемых услуг (60.0 %) не изменились, возможность выбора  (50.0 %) отметили увеличение.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рынке </w:t>
      </w:r>
      <w:r w:rsidRPr="000322E5">
        <w:rPr>
          <w:rFonts w:ascii="Times New Roman" w:hAnsi="Times New Roman" w:cs="Times New Roman"/>
          <w:sz w:val="26"/>
          <w:szCs w:val="26"/>
        </w:rPr>
        <w:t>выполнения работ по благоустройству городской среды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22E5">
        <w:rPr>
          <w:rFonts w:ascii="Times New Roman" w:hAnsi="Times New Roman" w:cs="Times New Roman"/>
          <w:sz w:val="26"/>
          <w:szCs w:val="26"/>
        </w:rPr>
        <w:t xml:space="preserve"> дорожной деятельности (за исключением проектирования), в сфере наружной рекламы, кадастровых и землеустроительных работ, рынке туризма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значительная часть респондентов затруднилась оценить уровень цен и возможность выбора  услуг на рынке, но так же значительная часть отметила улучшение качества услуг. Затруднение у опрашиваемых граждан возникли в первую очередь из-за отсутствия обращения по данным услугам.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качества официальной информации о состоянии конкурентной среды на рынках товаров и услуг Псковской области, размещаемой в открытом доступе, большая часть респондентов приблизительно 50% от общего числа не владеют такой информацией и приблизительно столько же удовлетворены.</w:t>
      </w:r>
    </w:p>
    <w:p w:rsidR="000322E5" w:rsidRPr="00EA060E" w:rsidRDefault="000322E5" w:rsidP="00EA06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основном это обусловлено недостаточным уровнем информированности населения об имеющихся  сайтах, на которых ра</w:t>
      </w:r>
      <w:r w:rsidR="00EA060E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змещена необходимая информация.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вопрос? «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Какими источниками информации о состоянии конкурентной среды на рынках товаров, работ и услуг Псковской области и деятельности по содействию развитию конкуренции Вы предпочитаете пользоваться и доверяете большего всего</w:t>
      </w:r>
      <w:r w:rsidR="00EA0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почти все респонденты отметили: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522"/>
        <w:gridCol w:w="1985"/>
      </w:tblGrid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Предпочитаю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пользоваться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Доверяю больше всего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Официальная информация, размещенная на </w:t>
            </w:r>
            <w:proofErr w:type="gramStart"/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Официальная информация, размещенная на </w:t>
            </w:r>
            <w:hyperlink r:id="rId7" w:history="1">
              <w:r w:rsidRPr="000322E5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сайте</w:t>
              </w:r>
            </w:hyperlink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Федеральной антимонопольной службы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Печатные средства массовой информации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  <w:p w:rsidR="000322E5" w:rsidRPr="000322E5" w:rsidRDefault="000322E5" w:rsidP="000322E5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0322E5" w:rsidRPr="000322E5" w:rsidRDefault="000322E5" w:rsidP="000322E5">
      <w:pPr>
        <w:jc w:val="both"/>
        <w:rPr>
          <w:rFonts w:ascii="Times New Roman" w:hAnsi="Times New Roman" w:cs="Times New Roman"/>
          <w:sz w:val="26"/>
          <w:szCs w:val="26"/>
        </w:rPr>
      </w:pPr>
      <w:r w:rsidRPr="000322E5">
        <w:rPr>
          <w:rFonts w:ascii="Times New Roman" w:hAnsi="Times New Roman" w:cs="Times New Roman"/>
          <w:sz w:val="26"/>
          <w:szCs w:val="26"/>
        </w:rPr>
        <w:t xml:space="preserve">      Все респонденты 100%, от числа </w:t>
      </w:r>
      <w:proofErr w:type="gramStart"/>
      <w:r w:rsidRPr="000322E5">
        <w:rPr>
          <w:rFonts w:ascii="Times New Roman" w:hAnsi="Times New Roman" w:cs="Times New Roman"/>
          <w:sz w:val="26"/>
          <w:szCs w:val="26"/>
        </w:rPr>
        <w:t>опрошенных</w:t>
      </w:r>
      <w:proofErr w:type="gramEnd"/>
      <w:r w:rsidRPr="000322E5">
        <w:rPr>
          <w:rFonts w:ascii="Times New Roman" w:hAnsi="Times New Roman" w:cs="Times New Roman"/>
          <w:sz w:val="26"/>
          <w:szCs w:val="26"/>
        </w:rPr>
        <w:t xml:space="preserve">, ответили, что предпочитают пользоваться вышеуказанной информацией, только 9,0 % отметили, что доверяют больше всего официальной информации, размещенной на </w:t>
      </w:r>
      <w:hyperlink r:id="rId8" w:history="1">
        <w:r w:rsidRPr="000322E5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Pr="000322E5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службы.</w:t>
      </w:r>
    </w:p>
    <w:p w:rsidR="000322E5" w:rsidRPr="000322E5" w:rsidRDefault="000322E5" w:rsidP="000322E5">
      <w:pPr>
        <w:rPr>
          <w:rFonts w:ascii="Times New Roman" w:hAnsi="Times New Roman" w:cs="Times New Roman"/>
          <w:sz w:val="26"/>
          <w:szCs w:val="26"/>
        </w:rPr>
      </w:pPr>
      <w:r w:rsidRPr="000322E5">
        <w:rPr>
          <w:rFonts w:ascii="Times New Roman" w:hAnsi="Times New Roman" w:cs="Times New Roman"/>
          <w:sz w:val="26"/>
          <w:szCs w:val="26"/>
        </w:rPr>
        <w:t xml:space="preserve">    На вопрос, обращались  ли Вы в отчетном году в надзорные органы за защитой прав потребителей, все респонденты (100% от числа опрошенных) ответили, нет.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целом, характеристика состояния конкуренции показала, что на обозначенных в муниципальном образовании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рынках требуется реализация комплексных мер, направленных на развитие конкуренции в целях повышения удовлетворенности потребителей основными характеристиками оказываемых услуг – цена, качество, возможность выбора.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Мониторинг  оценки состояния конкурентной среды субъектами предпринимательской деятельности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0322E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оценки конкурентной среды на рынках товаров, работ и услуг Псковской области был проведен опрос представителей 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местного самоуправления по содействию развитию конкуренции и качестве (уровне доступности, понятности, удобстве получения) официальной информации о состоянии конкурентной среды, размещаемой ими. </w:t>
      </w:r>
    </w:p>
    <w:p w:rsidR="000322E5" w:rsidRPr="000322E5" w:rsidRDefault="000322E5" w:rsidP="00032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C23D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опросе приняли участие 12 представителей бизнеса, </w:t>
      </w:r>
      <w:r w:rsidRPr="000322E5">
        <w:rPr>
          <w:rFonts w:ascii="Times New Roman" w:hAnsi="Times New Roman"/>
          <w:sz w:val="26"/>
          <w:szCs w:val="26"/>
        </w:rPr>
        <w:t>осуществляющих свою деятельность на территории муниципального образования «</w:t>
      </w:r>
      <w:proofErr w:type="spellStart"/>
      <w:r w:rsidRPr="000322E5">
        <w:rPr>
          <w:rFonts w:ascii="Times New Roman" w:hAnsi="Times New Roman"/>
          <w:sz w:val="26"/>
          <w:szCs w:val="26"/>
        </w:rPr>
        <w:t>Куньинский</w:t>
      </w:r>
      <w:proofErr w:type="spellEnd"/>
      <w:r w:rsidRPr="000322E5">
        <w:rPr>
          <w:rFonts w:ascii="Times New Roman" w:hAnsi="Times New Roman"/>
          <w:sz w:val="26"/>
          <w:szCs w:val="26"/>
        </w:rPr>
        <w:t xml:space="preserve"> район». </w:t>
      </w:r>
      <w:r w:rsidRPr="000322E5">
        <w:rPr>
          <w:rFonts w:ascii="Times New Roman" w:eastAsia="Calibri" w:hAnsi="Times New Roman" w:cs="Times New Roman"/>
          <w:sz w:val="26"/>
          <w:szCs w:val="26"/>
        </w:rPr>
        <w:t xml:space="preserve">Распределение предприятий, участвующих в опросе, </w:t>
      </w:r>
      <w:r w:rsidRPr="000322E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осуществлялось по видам экономической деятельности, по численности работающих и сроку осуществления деятельности.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опроса респондентам было предложено указать, в течение какого периода времени они осуществляет свою деятельность. Были получены следующие результаты: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более 5 лет – 92% респондентов (11 предпринимателей);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1 года до 5 лет – 8% респондентов (1 предприниматель);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1 года – 0% респондентов (0 предпринимателей).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Arial"/>
          <w:sz w:val="26"/>
          <w:szCs w:val="26"/>
          <w:lang w:eastAsia="ru-RU"/>
        </w:rPr>
        <w:t>В ходе опроса респондентам было также предложено указать занимаемую ими  должность. Распределение результатов опроса представлено в таблице 2.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Arial"/>
          <w:sz w:val="28"/>
          <w:szCs w:val="28"/>
          <w:lang w:eastAsia="ru-RU"/>
        </w:rPr>
        <w:t>Таблица – Занимаемая должность опрашиваемых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2"/>
        <w:gridCol w:w="2212"/>
        <w:gridCol w:w="2335"/>
      </w:tblGrid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предпринимателей, </w:t>
            </w:r>
          </w:p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от общего количества, %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бизнеса (совладелец)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0322E5" w:rsidRPr="000322E5" w:rsidTr="000322E5">
        <w:trPr>
          <w:trHeight w:val="300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Arial"/>
          <w:sz w:val="26"/>
          <w:szCs w:val="26"/>
          <w:lang w:eastAsia="ru-RU"/>
        </w:rPr>
        <w:t>Для получения информации о размерах бизнеса, осуществляемого субъектами предпринимательской деятельности, респондентов попросили указать численность сотрудников и величину годового оборота их организации (</w:t>
      </w:r>
      <w:proofErr w:type="gramStart"/>
      <w:r w:rsidRPr="000322E5">
        <w:rPr>
          <w:rFonts w:ascii="Times New Roman" w:eastAsia="Times New Roman" w:hAnsi="Times New Roman" w:cs="Arial"/>
          <w:sz w:val="26"/>
          <w:szCs w:val="26"/>
          <w:lang w:eastAsia="ru-RU"/>
        </w:rPr>
        <w:t>согласно таблиц</w:t>
      </w:r>
      <w:proofErr w:type="gramEnd"/>
      <w:r w:rsidRPr="000322E5">
        <w:rPr>
          <w:rFonts w:ascii="Times New Roman" w:eastAsia="Times New Roman" w:hAnsi="Times New Roman" w:cs="Arial"/>
          <w:sz w:val="26"/>
          <w:szCs w:val="26"/>
          <w:lang w:eastAsia="ru-RU"/>
        </w:rPr>
        <w:t>).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Таблица - Численность сотрудников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3753"/>
        <w:gridCol w:w="3567"/>
      </w:tblGrid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предпринимателей, </w:t>
            </w:r>
          </w:p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от общего количества, %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00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251 до 1000 человек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1000 человек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1390" w:type="pct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1" w:type="pct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9" w:type="pct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Таблица - Примерная величина годовой выручки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3472"/>
        <w:gridCol w:w="2832"/>
      </w:tblGrid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предпринимателей, </w:t>
            </w:r>
          </w:p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от общего количества, %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120 млн. рублей (</w:t>
            </w:r>
            <w:proofErr w:type="spellStart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00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2000 </w:t>
            </w:r>
            <w:proofErr w:type="spellStart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(крупное предприятие)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rPr>
          <w:trHeight w:val="315"/>
          <w:jc w:val="center"/>
        </w:trPr>
        <w:tc>
          <w:tcPr>
            <w:tcW w:w="0" w:type="auto"/>
            <w:shd w:val="clear" w:color="auto" w:fill="auto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322E5" w:rsidRPr="000322E5" w:rsidRDefault="000322E5" w:rsidP="0003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данные по численности работников и размеру годовой выручки коррелируются между собой. 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респонденты отнесли себя к 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микропредприятиям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100.0% от общего числа опрошенных. 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респондентов по видам бизнеса, осуществляемого в разных сферах экономической деятельности, представлено в таблице.</w:t>
      </w:r>
    </w:p>
    <w:p w:rsidR="000322E5" w:rsidRPr="000322E5" w:rsidRDefault="000322E5" w:rsidP="0003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- Распределение респондентов по сферам экономической</w:t>
      </w: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2"/>
        <w:gridCol w:w="2403"/>
        <w:gridCol w:w="1764"/>
      </w:tblGrid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экономической деятельности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предпринимателей, </w:t>
            </w:r>
          </w:p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Удельный вес от общего количества </w:t>
            </w:r>
            <w:proofErr w:type="gramStart"/>
            <w:r w:rsidRPr="00032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032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%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SimSun" w:hAnsi="Times New Roman" w:cs="font307"/>
                <w:sz w:val="24"/>
                <w:szCs w:val="24"/>
                <w:lang w:eastAsia="ar-SA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SimSun" w:hAnsi="Times New Roman" w:cs="font307"/>
                <w:sz w:val="24"/>
                <w:szCs w:val="24"/>
                <w:lang w:eastAsia="ar-SA"/>
              </w:rPr>
              <w:t>Гостиницы и рестораны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сфере жилищно-коммунального хозяйства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(отдых населения)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0322E5" w:rsidRPr="000322E5" w:rsidTr="000322E5">
        <w:tc>
          <w:tcPr>
            <w:tcW w:w="2945" w:type="pct"/>
          </w:tcPr>
          <w:p w:rsidR="000322E5" w:rsidRPr="000322E5" w:rsidRDefault="000322E5" w:rsidP="000322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</w:tcPr>
          <w:p w:rsidR="000322E5" w:rsidRPr="000322E5" w:rsidRDefault="000322E5" w:rsidP="000322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Большая часть респондентов из опрошенных осуществляет свою деятельность в сфере розничной торговли – 33.0% (4 чел.), по 17.0% от общего числа опрошенных респондентов занято в сфере отдыха населения, производство пищевых продуктов и обработке древесины и производства изделий из дерева, по 8.0%  от общего числа респондентов представляют гостиницы и рестораны, и предоставление услуг в сфере жилищно-коммунальных услуг. </w:t>
      </w:r>
      <w:proofErr w:type="gramEnd"/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продукцией,  предоставляемой вышеуказанными респондентами, является: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33.0%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это услуги;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17.0%- сырье и материалы для дальнейшей переработки;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17.0%- конечная продукция;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33.0%-бизнес осуществляет торговлю.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hAnsi="Times New Roman"/>
          <w:sz w:val="26"/>
          <w:szCs w:val="26"/>
        </w:rPr>
        <w:t xml:space="preserve">Для большей части респондентов основным рынком сбыта продукции, услуг 66% является локальный рынок (одно муниципальное образование) . 17 % осуществляют </w:t>
      </w:r>
      <w:r w:rsidRPr="000322E5">
        <w:rPr>
          <w:rFonts w:ascii="Times New Roman" w:hAnsi="Times New Roman"/>
          <w:sz w:val="26"/>
          <w:szCs w:val="26"/>
        </w:rPr>
        <w:lastRenderedPageBreak/>
        <w:t>свою деятельность в границах Псковской области. В других субъектах Российской Федерации реализуют продукцию, услуги 17 % респондентов.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мы попросили указать, легко ли компании из другого региона обосноваться на рынке в Псковской области. Результаты опроса получились следующие: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«легко»- ответили 10 предпринимателей (83.0% от общего числа опрошенных);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затруднились с ответом - 2 предприниматель (17.0 %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большая часть респондентов считает, что достаточно легко обосноваться на рынке области.</w:t>
      </w:r>
    </w:p>
    <w:p w:rsidR="00724175" w:rsidRPr="000322E5" w:rsidRDefault="0072417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Оценка состояния конкуренции и конкурентной среды</w:t>
      </w:r>
    </w:p>
    <w:p w:rsidR="000322E5" w:rsidRPr="000322E5" w:rsidRDefault="000322E5" w:rsidP="0003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опроса субъектам предпринимательской деятельности было предложено выбрать утверждение, наиболее точно характеризующее условия ведения бизнеса, который они предоставляют, ответы распределились  следующим образом: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9375"/>
        <w:gridCol w:w="909"/>
      </w:tblGrid>
      <w:tr w:rsidR="000322E5" w:rsidRPr="000322E5" w:rsidTr="000322E5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 (работ, услуг) — нет конкуренции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322E5" w:rsidRPr="000322E5" w:rsidTr="000322E5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 (работ, услуг) — слабая конкуренция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322E5" w:rsidRPr="000322E5" w:rsidTr="000322E5">
        <w:tc>
          <w:tcPr>
            <w:tcW w:w="9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 (работ, услуг) — умеренная конкуренция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58.0</w:t>
            </w:r>
          </w:p>
        </w:tc>
      </w:tr>
      <w:tr w:rsidR="000322E5" w:rsidRPr="000322E5" w:rsidTr="000322E5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 (работ, услуг), а также время от времени (раз в 2-3 года) применять новые способы ее повышения, не используемые компанией ранее — высокая конкуренция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</w:t>
            </w:r>
          </w:p>
        </w:tc>
      </w:tr>
      <w:tr w:rsidR="000322E5" w:rsidRPr="000322E5" w:rsidTr="000322E5">
        <w:tc>
          <w:tcPr>
            <w:tcW w:w="9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 (работ, услуг), не используемые компанией ранее —  очень высокая конкуренция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</w:tr>
      <w:tr w:rsidR="000322E5" w:rsidRPr="000322E5" w:rsidTr="000322E5">
        <w:tc>
          <w:tcPr>
            <w:tcW w:w="9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Затрудняюсь ответить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0322E5" w:rsidRPr="000322E5" w:rsidRDefault="000322E5" w:rsidP="0003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4959C2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58.0% респондентов выбрали утверждение, что  </w:t>
      </w:r>
      <w:r w:rsidRPr="004959C2">
        <w:rPr>
          <w:rFonts w:ascii="Times New Roman" w:eastAsia="SimSun" w:hAnsi="Times New Roman" w:cs="Times New Roman"/>
          <w:sz w:val="26"/>
          <w:szCs w:val="26"/>
          <w:lang w:eastAsia="ar-SA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 (работ, услуг) — умеренная конкуренция.</w:t>
      </w:r>
    </w:p>
    <w:p w:rsidR="000322E5" w:rsidRPr="004959C2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опроса респондентам было предложено  ответить  на вопрос, «Какие меры по повышению конкурентоспособности продукции, работ, услуг, которые производит или предоставляет Ваш бизнес </w:t>
      </w:r>
      <w:proofErr w:type="gramStart"/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последние 3 года». Результаты получились следующие:</w:t>
      </w:r>
    </w:p>
    <w:p w:rsidR="000322E5" w:rsidRPr="004959C2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-83.0% ответили - новые способы продвижения продукции;</w:t>
      </w:r>
    </w:p>
    <w:p w:rsidR="000322E5" w:rsidRPr="004959C2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-17.0% ответили – приобретение технического оборудования.</w:t>
      </w:r>
    </w:p>
    <w:p w:rsidR="000322E5" w:rsidRPr="004959C2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респонденты ответили на вопрос «Количество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рынке?». Результаты получились следующие:</w:t>
      </w:r>
    </w:p>
    <w:p w:rsidR="000322E5" w:rsidRPr="004959C2" w:rsidRDefault="000322E5" w:rsidP="000322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-75.0% от общего числа опрошенных  ответили от 4 до 8 конкурентов;</w:t>
      </w:r>
    </w:p>
    <w:p w:rsidR="000322E5" w:rsidRPr="004959C2" w:rsidRDefault="000322E5" w:rsidP="000322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C2">
        <w:rPr>
          <w:rFonts w:ascii="Times New Roman" w:eastAsia="Times New Roman" w:hAnsi="Times New Roman" w:cs="Times New Roman"/>
          <w:sz w:val="26"/>
          <w:szCs w:val="26"/>
          <w:lang w:eastAsia="ru-RU"/>
        </w:rPr>
        <w:t>-25.0% ответили большое число конкурентов.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«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Как изменилось число конкурентов бизнеса, который Вы представляете, на основном рынке товаров и услуг за последние 3 года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?» результаты получились следующие: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- 83.0% 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ответили, увеличилось на 1 - 3 конкурента;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-17.0% 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ответили, не изменилось.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результаты опроса показали, что большая часть респондентов считает, что количество конкурентов увеличилось на  1-3 конкурента (83.0% от общего числа опрошенных). 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опроса респондентам предложили оценить качество официальной информации о состоянии конкурентной среды на рынках товаров и услуг (количество участников, данные о перспективах развития конкретных рынков,  барьеры входа на рынки и т.д.) и деятельности по содействию развитию конкуренции, размещаемой в открытом доступе), ответы распределились следующим образом:</w:t>
      </w:r>
      <w:proofErr w:type="gramEnd"/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2E5" w:rsidRPr="000322E5" w:rsidRDefault="000322E5" w:rsidP="000322E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2"/>
        <w:gridCol w:w="1402"/>
        <w:gridCol w:w="1362"/>
        <w:gridCol w:w="1302"/>
        <w:gridCol w:w="1244"/>
        <w:gridCol w:w="1362"/>
      </w:tblGrid>
      <w:tr w:rsidR="000322E5" w:rsidRPr="000322E5" w:rsidTr="000322E5">
        <w:trPr>
          <w:cantSplit/>
          <w:trHeight w:val="193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napToGrid w:val="0"/>
              <w:spacing w:after="0" w:line="100" w:lineRule="atLeast"/>
              <w:ind w:firstLine="709"/>
              <w:jc w:val="both"/>
              <w:rPr>
                <w:rFonts w:ascii="Times New Roman" w:eastAsia="SimSun" w:hAnsi="Times New Roman" w:cs="font307"/>
                <w:sz w:val="28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Удовлетворительное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Скорее удовлетворительное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Скорее неудовлетворительное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Неудовлетворительное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Затрудняюсь ответить/мне не известно о такой информации</w:t>
            </w:r>
          </w:p>
        </w:tc>
      </w:tr>
      <w:tr w:rsidR="000322E5" w:rsidRPr="000322E5" w:rsidTr="000322E5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pacing w:val="-6"/>
                <w:sz w:val="23"/>
                <w:szCs w:val="23"/>
                <w:lang w:eastAsia="ar-SA"/>
              </w:rPr>
              <w:t>Уровень доступности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322E5" w:rsidRPr="000322E5" w:rsidTr="000322E5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3"/>
                <w:szCs w:val="23"/>
                <w:lang w:eastAsia="ar-SA"/>
              </w:rPr>
              <w:t>Уровень понятности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322E5" w:rsidRPr="000322E5" w:rsidTr="000322E5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3"/>
                <w:szCs w:val="23"/>
                <w:lang w:eastAsia="ar-SA"/>
              </w:rPr>
              <w:t>Удобство получения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2E5" w:rsidRPr="000322E5" w:rsidRDefault="000322E5" w:rsidP="000322E5">
            <w:pPr>
              <w:suppressAutoHyphens/>
              <w:spacing w:before="40" w:after="4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</w:tr>
    </w:tbl>
    <w:p w:rsidR="000322E5" w:rsidRPr="000322E5" w:rsidRDefault="000322E5" w:rsidP="000322E5">
      <w:p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22E5" w:rsidRPr="000322E5" w:rsidRDefault="000322E5" w:rsidP="00724175">
      <w:pPr>
        <w:suppressAutoHyphens/>
        <w:spacing w:before="40"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целом большинство респондентов оценивают  качество информации о состоянии конкурентной среды на рынках товаров и услуг размещаемой в открытом доступе как скорее удовлетворительное:  уровень доступности 83.0% от общего числа опрошенных, уровень понятности 83.0%, но удобство получения мнения разделились.   </w:t>
      </w:r>
      <w:proofErr w:type="gramEnd"/>
    </w:p>
    <w:p w:rsidR="000322E5" w:rsidRPr="00EA060E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Оценивая полноту размещенной органом исполнительной власти Псковской области, уполномоченным содействовать развитию конкуренции и муниципальным образованием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р</w:t>
      </w:r>
      <w:r w:rsidR="00EA0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еспонденты ответили: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(в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58"/>
        <w:gridCol w:w="1335"/>
        <w:gridCol w:w="1041"/>
        <w:gridCol w:w="1369"/>
        <w:gridCol w:w="1276"/>
      </w:tblGrid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Затрудняюсь ответить / мне ничего не известно о такой информации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Доступность информации о нормативной базе, связанной с внедрением </w:t>
            </w:r>
            <w:hyperlink r:id="rId9" w:history="1">
              <w:r w:rsidRPr="000322E5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Стандарта</w:t>
              </w:r>
            </w:hyperlink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регионе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59.0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доступности "дорожной карты" региона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83.0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58.0</w:t>
            </w:r>
          </w:p>
        </w:tc>
      </w:tr>
      <w:tr w:rsidR="000322E5" w:rsidRPr="000322E5" w:rsidTr="000322E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AA7F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2E5">
        <w:rPr>
          <w:rFonts w:ascii="Times New Roman" w:hAnsi="Times New Roman" w:cs="Times New Roman"/>
          <w:sz w:val="26"/>
          <w:szCs w:val="26"/>
        </w:rPr>
        <w:t xml:space="preserve">   Было предложено ответить на </w:t>
      </w:r>
      <w:proofErr w:type="gramStart"/>
      <w:r w:rsidRPr="000322E5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0322E5">
        <w:rPr>
          <w:rFonts w:ascii="Times New Roman" w:hAnsi="Times New Roman" w:cs="Times New Roman"/>
          <w:sz w:val="26"/>
          <w:szCs w:val="26"/>
        </w:rPr>
        <w:t xml:space="preserve">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всего,  голоса разделились следующим образом:                                           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hAnsi="Times New Roman" w:cs="Times New Roman"/>
          <w:sz w:val="28"/>
          <w:szCs w:val="28"/>
        </w:rPr>
        <w:t xml:space="preserve">      </w:t>
      </w: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842"/>
        <w:gridCol w:w="1614"/>
      </w:tblGrid>
      <w:tr w:rsidR="000322E5" w:rsidRPr="000322E5" w:rsidTr="000322E5">
        <w:trPr>
          <w:trHeight w:val="720"/>
        </w:trPr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Предпочитаю пользоваться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Доверяю больше всего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Официальная информация, размещенная на </w:t>
            </w:r>
            <w:proofErr w:type="gramStart"/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Официальная информация, размещенная на </w:t>
            </w:r>
            <w:hyperlink r:id="rId10" w:history="1">
              <w:r w:rsidRPr="000322E5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 xml:space="preserve">официальном </w:t>
              </w:r>
              <w:r w:rsidRPr="000322E5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lastRenderedPageBreak/>
                <w:t>сайте</w:t>
              </w:r>
            </w:hyperlink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ФАС России в информационно-телекоммуникационной сети "Интернет"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Информация,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Печатные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Другое (укажите, пожалуйста)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Личный опыт 100.0</w:t>
            </w:r>
          </w:p>
        </w:tc>
      </w:tr>
    </w:tbl>
    <w:p w:rsidR="00EA060E" w:rsidRDefault="000322E5" w:rsidP="000322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0322E5" w:rsidRPr="000322E5" w:rsidRDefault="000322E5" w:rsidP="007241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респонденты ответили, что предпочитают пользоваться специальными блогами, порталами и прочими электронными ресурсами, а доверяют больше всего личному опыту.</w:t>
      </w:r>
    </w:p>
    <w:p w:rsidR="000322E5" w:rsidRPr="000322E5" w:rsidRDefault="000322E5" w:rsidP="00724175">
      <w:pPr>
        <w:suppressAutoHyphens/>
        <w:spacing w:before="40"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Также предложили оценить примерное число поставщиков основного закупаемого товара (работы и услуги), который приобретает представляемый бизнес для производства и реализации собственной продукции, а так же удовлетворенность состоянием конкуренции между поставщиками этого товара (работы, услуги).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322E5" w:rsidRP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(в 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188"/>
        <w:gridCol w:w="1188"/>
        <w:gridCol w:w="1188"/>
        <w:gridCol w:w="1188"/>
        <w:gridCol w:w="1188"/>
      </w:tblGrid>
      <w:tr w:rsidR="000322E5" w:rsidRPr="000322E5" w:rsidTr="000322E5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Единственный поставщик / неудовлетворительно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поставщика / скорее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и более поставщика / скорее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Большое число поставщиков / удовлетворительно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Оценка барьеров ведения предпринимательской деятельности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существенных административных барьеров были отмечены следующие (допускались несколько вариантов ответов).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Таблица – Административные барьеры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9"/>
        <w:gridCol w:w="2730"/>
      </w:tblGrid>
      <w:tr w:rsidR="000322E5" w:rsidRPr="000322E5" w:rsidTr="000322E5">
        <w:trPr>
          <w:trHeight w:val="373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от общего количества, %</w:t>
            </w:r>
          </w:p>
        </w:tc>
      </w:tr>
      <w:tr w:rsidR="000322E5" w:rsidRPr="000322E5" w:rsidTr="000322E5">
        <w:trPr>
          <w:trHeight w:val="373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rPr>
          <w:trHeight w:val="407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Нестабильность законодательства, регулирующего предпринимательскую деятельность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(взятки, дискриминация и предоставление преференций отдельным участникам на заведомо неравных условиях)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rPr>
          <w:trHeight w:val="448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/ затянутость процедуры получения лицензий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rPr>
          <w:trHeight w:val="448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налоги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rPr>
          <w:trHeight w:val="448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/ сложность доступа к закупкам компаний с </w:t>
            </w:r>
            <w:proofErr w:type="spellStart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госучастием</w:t>
            </w:r>
            <w:proofErr w:type="spellEnd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органами власти инициатив по организации совместной деятельности малых предприятий,  кооперативов и др.)</w:t>
            </w:r>
            <w:proofErr w:type="gramEnd"/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действия 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Силовое давление со стороны правоохранительных органо</w:t>
            </w:r>
            <w:proofErr w:type="gramStart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угрозы, вымогательства и т.д.)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rPr>
          <w:trHeight w:val="493"/>
        </w:trPr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0" w:type="auto"/>
          </w:tcPr>
          <w:p w:rsidR="000322E5" w:rsidRPr="000322E5" w:rsidRDefault="000322E5" w:rsidP="000322E5">
            <w:pPr>
              <w:spacing w:after="2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60E" w:rsidRDefault="000322E5" w:rsidP="00032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 представленных данных можно сделать вывод, что все респонденты среди существенных административных барьеров выделила нестабильность законодательства, регулирующего предпринимательскую деятельность и высокие налоги  (100.0% от общего числа опрошенных).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опроса предприниматели охарактеризовали деятельность органов власти на рынке, который представляет организация. Мнения разделились: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- 42.0% от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ответили скорее удовлетворены;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-58.0% от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ответили, не удовлетворены.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724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предпринимателям предложили оценить, насколько преодолимы административные барьеры для ведения текущей деятельности и открытия нового бизнеса на рынке, который представляет организация. Результаты разделились следующим образом:</w:t>
      </w:r>
    </w:p>
    <w:p w:rsidR="000322E5" w:rsidRPr="000322E5" w:rsidRDefault="000322E5" w:rsidP="00724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66% от числа опрошенный считают, что административные барьеры есть, но они преодолимы без существенных затрат;</w:t>
      </w:r>
    </w:p>
    <w:p w:rsidR="000322E5" w:rsidRPr="000322E5" w:rsidRDefault="000322E5" w:rsidP="00724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17% от числа опрошенный считают, что есть непреодолимые административные барьеры;</w:t>
      </w:r>
    </w:p>
    <w:p w:rsidR="000322E5" w:rsidRPr="000322E5" w:rsidRDefault="000322E5" w:rsidP="007241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17% от числа опрошенный считают, что есть барьеры, преодолимые при осуществлении значительных затрат.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вопрос, как  изменился уровень административных барьеров на рынке, 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основном для бизнеса, который вы представляете, в течение последних трех лет, ответы распределились следующим образом: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-83% от общего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ответили, что бизнесу стало проще преодолевать административные барьеры, чем раньше;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-17% ответили, что уровень и количество административных барьеров не изменилось.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было предложено оценить характеристики услуг субъектов естественных монополий в Псковской области по следующим критериям: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2E5" w:rsidRPr="000322E5" w:rsidRDefault="000322E5" w:rsidP="000322E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22E5">
        <w:rPr>
          <w:rFonts w:ascii="Times New Roman" w:eastAsia="SimSun" w:hAnsi="Times New Roman" w:cs="Times New Roman"/>
          <w:sz w:val="28"/>
          <w:szCs w:val="28"/>
          <w:lang w:eastAsia="ar-SA"/>
        </w:rPr>
        <w:t>Сроки получения доступа к услугам субъектов естественных монополий</w:t>
      </w:r>
    </w:p>
    <w:p w:rsidR="000322E5" w:rsidRPr="000322E5" w:rsidRDefault="000322E5" w:rsidP="000322E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419"/>
        <w:gridCol w:w="1626"/>
        <w:gridCol w:w="1641"/>
        <w:gridCol w:w="1652"/>
        <w:gridCol w:w="1582"/>
      </w:tblGrid>
      <w:tr w:rsidR="000322E5" w:rsidRPr="000322E5" w:rsidTr="000322E5">
        <w:trPr>
          <w:trHeight w:val="150"/>
        </w:trPr>
        <w:tc>
          <w:tcPr>
            <w:tcW w:w="2279" w:type="dxa"/>
            <w:vMerge w:val="restart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Услуги</w:t>
            </w:r>
          </w:p>
        </w:tc>
        <w:tc>
          <w:tcPr>
            <w:tcW w:w="8142" w:type="dxa"/>
            <w:gridSpan w:val="5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Сроки получения доступ</w:t>
            </w:r>
            <w:proofErr w:type="gram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% от числа опрошенных)</w:t>
            </w:r>
          </w:p>
        </w:tc>
      </w:tr>
      <w:tr w:rsidR="000322E5" w:rsidRPr="000322E5" w:rsidTr="000322E5">
        <w:trPr>
          <w:trHeight w:val="120"/>
        </w:trPr>
        <w:tc>
          <w:tcPr>
            <w:tcW w:w="2279" w:type="dxa"/>
            <w:vMerge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Скорее удовлетвори-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тельно</w:t>
            </w:r>
            <w:proofErr w:type="spellEnd"/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Скорее </w:t>
            </w: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92.0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100.0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92.0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Теплоснабжение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92.0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Телефонная связь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92.0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0322E5" w:rsidRPr="000322E5" w:rsidRDefault="000322E5" w:rsidP="000322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322E5" w:rsidRPr="000322E5" w:rsidRDefault="00A32BE2" w:rsidP="000322E5">
      <w:pPr>
        <w:suppressAutoHyphens/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 </w:t>
      </w:r>
      <w:r w:rsidR="000322E5"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По итогам проведенного анкетирования в отношении сроков получения доступа к услугам субъектов естественных монополий большинство респондентов   ответили «скорее удовлетворительное».</w:t>
      </w:r>
    </w:p>
    <w:p w:rsidR="000322E5" w:rsidRPr="000322E5" w:rsidRDefault="000322E5" w:rsidP="000322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0322E5" w:rsidRPr="000322E5" w:rsidRDefault="000322E5" w:rsidP="000322E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22E5">
        <w:rPr>
          <w:rFonts w:ascii="Times New Roman" w:eastAsia="SimSun" w:hAnsi="Times New Roman" w:cs="Times New Roman"/>
          <w:sz w:val="28"/>
          <w:szCs w:val="28"/>
          <w:lang w:eastAsia="ar-SA"/>
        </w:rPr>
        <w:t>Оценка сложности (количество) процедур подключения к услугам субъектов естественных монополий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419"/>
        <w:gridCol w:w="1626"/>
        <w:gridCol w:w="1641"/>
        <w:gridCol w:w="1652"/>
        <w:gridCol w:w="1582"/>
      </w:tblGrid>
      <w:tr w:rsidR="000322E5" w:rsidRPr="000322E5" w:rsidTr="000322E5">
        <w:trPr>
          <w:trHeight w:val="150"/>
        </w:trPr>
        <w:tc>
          <w:tcPr>
            <w:tcW w:w="2279" w:type="dxa"/>
            <w:vMerge w:val="restart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Услуги</w:t>
            </w:r>
          </w:p>
        </w:tc>
        <w:tc>
          <w:tcPr>
            <w:tcW w:w="8142" w:type="dxa"/>
            <w:gridSpan w:val="5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Сложност</w:t>
            </w:r>
            <w:proofErr w:type="gram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ь(</w:t>
            </w:r>
            <w:proofErr w:type="gram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количество) процедур подключения(% от числа опрошенных)</w:t>
            </w:r>
          </w:p>
        </w:tc>
      </w:tr>
      <w:tr w:rsidR="000322E5" w:rsidRPr="000322E5" w:rsidTr="000322E5">
        <w:trPr>
          <w:trHeight w:val="120"/>
        </w:trPr>
        <w:tc>
          <w:tcPr>
            <w:tcW w:w="2279" w:type="dxa"/>
            <w:vMerge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Скорее удовлетвори-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тельно</w:t>
            </w:r>
            <w:proofErr w:type="spellEnd"/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Скорее </w:t>
            </w: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83.0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84.0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67.0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Теплоснабжение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67.0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Телефонная связь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25.0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67.0</w:t>
            </w:r>
          </w:p>
        </w:tc>
      </w:tr>
    </w:tbl>
    <w:p w:rsidR="000322E5" w:rsidRPr="000322E5" w:rsidRDefault="000322E5" w:rsidP="000322E5">
      <w:pPr>
        <w:suppressAutoHyphens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0322E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</w:t>
      </w:r>
    </w:p>
    <w:p w:rsidR="000322E5" w:rsidRPr="000322E5" w:rsidRDefault="000322E5" w:rsidP="00724175">
      <w:pPr>
        <w:suppressAutoHyphens/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0322E5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   Здесь  большая часть респондентов затруднилась дать ответ по </w:t>
      </w:r>
      <w:r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>оценке сложности процедур подключения к услугам субъектов естественных монополий, так как в настоящее время все участвующие в проведении анкетирования респонденты воспользовались данными процедурами при открыти</w:t>
      </w:r>
      <w:r w:rsidR="00EA060E">
        <w:rPr>
          <w:rFonts w:ascii="Times New Roman" w:eastAsia="SimSun" w:hAnsi="Times New Roman" w:cs="Times New Roman"/>
          <w:sz w:val="26"/>
          <w:szCs w:val="26"/>
          <w:lang w:eastAsia="ar-SA"/>
        </w:rPr>
        <w:t>и</w:t>
      </w:r>
      <w:r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свое</w:t>
      </w:r>
      <w:r w:rsidR="00EA060E">
        <w:rPr>
          <w:rFonts w:ascii="Times New Roman" w:eastAsia="SimSun" w:hAnsi="Times New Roman" w:cs="Times New Roman"/>
          <w:sz w:val="26"/>
          <w:szCs w:val="26"/>
          <w:lang w:eastAsia="ar-SA"/>
        </w:rPr>
        <w:t>й</w:t>
      </w:r>
      <w:r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деятельности.</w:t>
      </w:r>
    </w:p>
    <w:p w:rsidR="000322E5" w:rsidRPr="000322E5" w:rsidRDefault="000322E5" w:rsidP="000322E5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322E5" w:rsidRDefault="000322E5" w:rsidP="000322E5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22E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Оценка стоимости  подключения к услугам субъектов естественных монополий</w:t>
      </w:r>
    </w:p>
    <w:p w:rsidR="00EA060E" w:rsidRPr="000322E5" w:rsidRDefault="00EA060E" w:rsidP="000322E5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419"/>
        <w:gridCol w:w="1626"/>
        <w:gridCol w:w="1641"/>
        <w:gridCol w:w="1652"/>
        <w:gridCol w:w="1582"/>
      </w:tblGrid>
      <w:tr w:rsidR="000322E5" w:rsidRPr="000322E5" w:rsidTr="000322E5">
        <w:trPr>
          <w:trHeight w:val="150"/>
        </w:trPr>
        <w:tc>
          <w:tcPr>
            <w:tcW w:w="2279" w:type="dxa"/>
            <w:vMerge w:val="restart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Услуги</w:t>
            </w:r>
          </w:p>
        </w:tc>
        <w:tc>
          <w:tcPr>
            <w:tcW w:w="8142" w:type="dxa"/>
            <w:gridSpan w:val="5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Стоимость подключени</w:t>
            </w:r>
            <w:proofErr w:type="gram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% от числа опрошенных)</w:t>
            </w:r>
          </w:p>
        </w:tc>
      </w:tr>
      <w:tr w:rsidR="000322E5" w:rsidRPr="000322E5" w:rsidTr="000322E5">
        <w:trPr>
          <w:trHeight w:val="120"/>
        </w:trPr>
        <w:tc>
          <w:tcPr>
            <w:tcW w:w="2279" w:type="dxa"/>
            <w:vMerge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Скорее удовлетвори-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тельно</w:t>
            </w:r>
            <w:proofErr w:type="spellEnd"/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Скорее </w:t>
            </w: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Неудовлетво</w:t>
            </w:r>
            <w:proofErr w:type="spellEnd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рительно</w:t>
            </w:r>
            <w:proofErr w:type="spellEnd"/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Затрудняюсь ответить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84.0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92.0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66.0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Теплоснабжение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76.0</w:t>
            </w:r>
          </w:p>
        </w:tc>
      </w:tr>
      <w:tr w:rsidR="000322E5" w:rsidRPr="000322E5" w:rsidTr="000322E5">
        <w:tc>
          <w:tcPr>
            <w:tcW w:w="227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Телефонная связь</w:t>
            </w:r>
          </w:p>
        </w:tc>
        <w:tc>
          <w:tcPr>
            <w:tcW w:w="1452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8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3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9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25.0</w:t>
            </w:r>
          </w:p>
        </w:tc>
        <w:tc>
          <w:tcPr>
            <w:tcW w:w="1620" w:type="dxa"/>
          </w:tcPr>
          <w:p w:rsidR="000322E5" w:rsidRPr="000322E5" w:rsidRDefault="000322E5" w:rsidP="000322E5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322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75.0</w:t>
            </w:r>
          </w:p>
        </w:tc>
      </w:tr>
    </w:tbl>
    <w:p w:rsidR="000322E5" w:rsidRPr="000322E5" w:rsidRDefault="000322E5" w:rsidP="000322E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0322E5" w:rsidRPr="000322E5" w:rsidRDefault="000322E5" w:rsidP="000322E5">
      <w:pPr>
        <w:suppressAutoHyphens/>
        <w:spacing w:after="0" w:line="100" w:lineRule="atLeast"/>
        <w:ind w:left="360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  Аналогичная ситуация сложилась и с оценкой </w:t>
      </w:r>
      <w:r w:rsidRPr="000322E5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стоимости подключения к услугам субъектов естественных монополий </w:t>
      </w:r>
      <w:r w:rsidRPr="000322E5">
        <w:rPr>
          <w:rFonts w:ascii="Times New Roman" w:eastAsia="SimSun" w:hAnsi="Times New Roman" w:cs="Times New Roman"/>
          <w:sz w:val="26"/>
          <w:szCs w:val="26"/>
          <w:lang w:eastAsia="ar-SA"/>
        </w:rPr>
        <w:t>- большинство респондентов  затрудн</w:t>
      </w:r>
      <w:r w:rsidR="00A32BE2">
        <w:rPr>
          <w:rFonts w:ascii="Times New Roman" w:eastAsia="SimSun" w:hAnsi="Times New Roman" w:cs="Times New Roman"/>
          <w:sz w:val="26"/>
          <w:szCs w:val="26"/>
          <w:lang w:eastAsia="ar-SA"/>
        </w:rPr>
        <w:t>ились ответить на данный вопрос, так как за услугами не обращались.</w:t>
      </w:r>
    </w:p>
    <w:p w:rsidR="000322E5" w:rsidRPr="000322E5" w:rsidRDefault="000322E5" w:rsidP="000322E5">
      <w:pPr>
        <w:suppressAutoHyphens/>
        <w:spacing w:after="0"/>
        <w:ind w:left="360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</w:p>
    <w:p w:rsidR="000322E5" w:rsidRDefault="000322E5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3052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вопрос если бизнес, который Вы представляете, сталкивался с процессом получения доступа к следующим услугам, предложено оценить сложность (количество процедур) и сроки их получения </w:t>
      </w:r>
      <w:bookmarkEnd w:id="1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ответили практически все следующим образом:</w:t>
      </w:r>
      <w:r w:rsidR="00A32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32BE2" w:rsidRPr="000322E5" w:rsidRDefault="00A32BE2" w:rsidP="00032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1814"/>
        <w:gridCol w:w="2977"/>
      </w:tblGrid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30-40 дней</w:t>
            </w:r>
          </w:p>
        </w:tc>
      </w:tr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30-50 дней</w:t>
            </w:r>
          </w:p>
        </w:tc>
      </w:tr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5-7 дней</w:t>
            </w:r>
          </w:p>
        </w:tc>
      </w:tr>
      <w:tr w:rsidR="000322E5" w:rsidRPr="000322E5" w:rsidTr="000322E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30-90 дней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2" w:name="sub_13053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 же предложено оценить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лет, ответы распределись следующим образом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:</w:t>
      </w:r>
      <w:proofErr w:type="gramEnd"/>
    </w:p>
    <w:bookmarkEnd w:id="2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(% от числа </w:t>
      </w:r>
      <w:proofErr w:type="gramStart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опрошенных</w:t>
      </w:r>
      <w:proofErr w:type="gramEnd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17"/>
        <w:gridCol w:w="2218"/>
        <w:gridCol w:w="2218"/>
      </w:tblGrid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Все респонденты отметили снижение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сложности процедур подключения услуг субъектов естественных монополий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3" w:name="sub_13054"/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Было предложено оценить, как изменилось качество услуг субъектов естественных монополий, предоставляемых по месту ведения Вашего бизнеса, за последние 5 лет.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Мнения разделились следующим образом:</w:t>
      </w:r>
    </w:p>
    <w:bookmarkEnd w:id="3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(% от числа </w:t>
      </w:r>
      <w:proofErr w:type="gramStart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опрошенных</w:t>
      </w:r>
      <w:proofErr w:type="gramEnd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20"/>
        <w:gridCol w:w="2221"/>
        <w:gridCol w:w="2221"/>
      </w:tblGrid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Ухудшилось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Улучшилось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58.0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A32BE2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A32BE2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A32BE2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Здесь большая часть респондентов ответили, что качество услуг субъектов естественных монополий по газоснабжению, электроснабжению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теплоснабжению не изменилось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а вот по водоочистке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все респонденты отметили ухудшение. По водоснабжению мнения разделились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42.0% от числа опрошенных отметили ухудшение качества услуг и 58.0% отметили, что не изменилось</w:t>
      </w:r>
      <w:r w:rsid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 услугам телефонной связи мнения </w:t>
      </w:r>
      <w:proofErr w:type="gramStart"/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разделились поровну</w:t>
      </w:r>
      <w:r w:rsid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50 % отметили</w:t>
      </w:r>
      <w:proofErr w:type="gramEnd"/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ухудшение услуги и 50% сказали, что качество услуги не изменилось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4" w:name="sub_13055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Как изменился уровень цен на услуги субъектов естественных монополий, предоставляемых по месту ведения Вашего бизнеса,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последние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5 лет, респонденты ответили следующим образом:</w:t>
      </w:r>
    </w:p>
    <w:bookmarkEnd w:id="4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(% от числа </w:t>
      </w:r>
      <w:proofErr w:type="gramStart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опрошенных</w:t>
      </w:r>
      <w:proofErr w:type="gramEnd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216"/>
        <w:gridCol w:w="2216"/>
        <w:gridCol w:w="2216"/>
      </w:tblGrid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изменился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0322E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:rsidR="00EA060E" w:rsidRDefault="00EA060E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Все респонденты (100%) отметили увеличение цен на услуги субъектов естественных монополий.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5" w:name="sub_13056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На вопрос, с какими проблемами Вы столкнулись при взаимодействии с субъектами естественных монополий, все респонденты ответили, что не сталкивались с подобными проблемами.</w:t>
      </w:r>
    </w:p>
    <w:p w:rsidR="000322E5" w:rsidRPr="000322E5" w:rsidRDefault="000322E5" w:rsidP="007241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6" w:name="sub_13057"/>
      <w:bookmarkEnd w:id="5"/>
    </w:p>
    <w:p w:rsidR="000322E5" w:rsidRDefault="000322E5" w:rsidP="007241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Сталкивались ли с дискриминационными условиями доступа на товарный рынок, основной для бизнеса, который Вы представляете 7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ответили, что сталкивались со всеми перечисленными дискриминационными условиями  2</w:t>
      </w:r>
      <w:r w:rsidR="00A32BE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% ответили, что нет.</w:t>
      </w:r>
    </w:p>
    <w:p w:rsidR="00724175" w:rsidRPr="000322E5" w:rsidRDefault="00724175" w:rsidP="007241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bookmarkEnd w:id="6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(% от числа </w:t>
      </w:r>
      <w:proofErr w:type="gramStart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>опрошенных</w:t>
      </w:r>
      <w:proofErr w:type="gramEnd"/>
      <w:r w:rsidRPr="000322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175"/>
      </w:tblGrid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Ценовая дискриминация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Другое (пожалуйста, укажите)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25.0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0322E5" w:rsidRPr="000322E5" w:rsidTr="003A64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всеми перечисленными дискриминационными условиями</w:t>
            </w: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75.0</w:t>
            </w:r>
          </w:p>
        </w:tc>
      </w:tr>
    </w:tbl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2E5">
        <w:rPr>
          <w:rFonts w:ascii="Times New Roman" w:hAnsi="Times New Roman" w:cs="Times New Roman"/>
          <w:b/>
          <w:bCs/>
          <w:sz w:val="28"/>
          <w:szCs w:val="28"/>
        </w:rPr>
        <w:t>3.3. Мониторинг удовлетворенности населения в отношении доступности финансовых услуг и удовлетворенности деятельностью в сфере финансовых услуг, осуществляемой на территории Псковской области.</w:t>
      </w: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22E5">
        <w:rPr>
          <w:rFonts w:ascii="Times New Roman" w:hAnsi="Times New Roman" w:cs="Times New Roman"/>
          <w:sz w:val="28"/>
          <w:szCs w:val="28"/>
        </w:rPr>
        <w:t xml:space="preserve">      </w:t>
      </w:r>
      <w:r w:rsidRPr="000322E5">
        <w:rPr>
          <w:rFonts w:ascii="Times New Roman" w:hAnsi="Times New Roman" w:cs="Times New Roman"/>
          <w:sz w:val="26"/>
          <w:szCs w:val="26"/>
        </w:rPr>
        <w:t>Удовлетворенность потребителей деятельностью финансовых организаций, является одним из показателей, характеризующих сферу финансовых услуг. Эта сфера оказывает существенное влияние на развитие конкуренции, поскольку с одной стороны способствует созданию дополнительных возможностей для развития бизнеса, с другой - формированию конечного потребительского спроса.</w:t>
      </w: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2E5">
        <w:rPr>
          <w:rFonts w:ascii="Times New Roman" w:hAnsi="Times New Roman" w:cs="Times New Roman"/>
          <w:bCs/>
          <w:sz w:val="26"/>
          <w:szCs w:val="26"/>
        </w:rPr>
        <w:t>В рамках проведенного анкетирования были получены следующие результаты:</w:t>
      </w: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Социально-демографические характеристики.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мониторинга обработаны 38 анкет населения.</w:t>
      </w:r>
    </w:p>
    <w:p w:rsidR="000322E5" w:rsidRPr="000322E5" w:rsidRDefault="000322E5" w:rsidP="000322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опросе приняли участие жители 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Кунья (городское поселение), удельный вес которых в общем числе респондентов составил 70.0 %, а также жители сельских поселений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доля которых в общем числе респондентов 30.0%. </w:t>
      </w:r>
    </w:p>
    <w:p w:rsidR="000322E5" w:rsidRPr="00EA060E" w:rsidRDefault="000322E5" w:rsidP="00EA060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Из общего числа опрошенных лиц женщины сост</w:t>
      </w:r>
      <w:r w:rsidR="00EA060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авили 85.0 % , мужчины – 15.0%.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Возрастной состав респондентов сложился следующий: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 25до 34 лет – 15.0 %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35 до 44 лет – 30.0%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45 до 54 лет – 30.0%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55 до 64 лет – 20.0%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- 65 и старше – 5.0 % от общего числа респондентов.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опросе приняли участие респонденты различных возрастных групп.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«Какой Ваш социальный статус?» ответы распределились следующим образом: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работаю – 90 %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работы –0%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учусь/студент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домохозяйка (домохозяин)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пенсионер- 10% от общего числа респондентов.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То есть в опросе приняли участие работающие лица, в том числе и работающие </w:t>
      </w:r>
      <w:proofErr w:type="gramStart"/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пенсионеры</w:t>
      </w:r>
      <w:proofErr w:type="gramEnd"/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граждане находящиеся на пенсии.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 вопрос «Какое у Вас образование?» были получены следующие ответы:</w:t>
      </w: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образование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среднее специальное – 25.0%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неполное высшее –0%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75.0%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научная степень – 0%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иное – 0% от общего числа респондентов.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опросе преимущественно приняли участие лица, имеющие высшее образование (75.0% от общего числа).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вопрос «Есть ли у Вас дети?» распределились следующим образом: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 детей – 2.0 %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- 1 ребенок – 31.0 %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- 2 ребенка – 62.0 % от общего числа респондентов;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- 3 и более детей – 5.0 % от общего числа респондентов.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в опросе преимущественно приняли участия лица, имеющие детей, что позволит оценить уровень развития конкуренции на «детских» приоритетных и социально значимых рынках муниципального образования «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«Какое из утверждений точнее всего описывает материальное положение Вашей семьи?» респонденты ответили:</w:t>
      </w:r>
    </w:p>
    <w:p w:rsidR="000322E5" w:rsidRP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«Нам хватает на еду и одежду, но для покупки импортного холодильника или стиральной машины-автомат, нам пришлось бы копить или брать в долг/кредит» -80% от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22E5" w:rsidRDefault="000322E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«В случае необходимости мы можем легко купить основную бытовую технику и без привлечения заемных средств, но автомобиль для нас не позволительная роскошь – 20 % от числа опрошенных.</w:t>
      </w:r>
    </w:p>
    <w:p w:rsidR="00724175" w:rsidRPr="000322E5" w:rsidRDefault="00724175" w:rsidP="00032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Сбор данных востребованности финансовых услуг</w:t>
      </w:r>
    </w:p>
    <w:p w:rsidR="000322E5" w:rsidRDefault="000322E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востребованности финансовых услуг участвующим в опросе предложили ответить на вопрос, «Какими из перечисленных финансовых продуктов (услуг) Вы пользовались последние 12 месяцев?», результаты получились следующие:</w:t>
      </w:r>
    </w:p>
    <w:p w:rsidR="00724175" w:rsidRPr="000322E5" w:rsidRDefault="00724175" w:rsidP="000322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</w:t>
      </w:r>
      <w:proofErr w:type="gramStart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380"/>
        <w:gridCol w:w="1380"/>
        <w:gridCol w:w="1380"/>
      </w:tblGrid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 сейчас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имеется сейчас, но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использовался за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 использовался за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13093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Банковский вклад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орме займа в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орме займа в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Индивидуальный инвестиционный счет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Инвестиционное страхование жизни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Брокерский счет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Вложение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аевой инвестиционный фонд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Участники опроса описали причину отсутствия у них этих продуктов, указав, </w:t>
      </w:r>
      <w:r w:rsidRPr="000322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что не имеют достаточно свободных денег. </w:t>
      </w:r>
      <w:r w:rsidRPr="00032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то же время 40.0 % от числа </w:t>
      </w:r>
      <w:proofErr w:type="gramStart"/>
      <w:r w:rsidRPr="00032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отметили, что имеется на сегодняшний день банковский вклад.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вопрос, какими из перечисленных финансовых продуктов (услуг) Вы пользовались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последние 12 месяцев участники ответили: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380"/>
        <w:gridCol w:w="1380"/>
        <w:gridCol w:w="1380"/>
      </w:tblGrid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 сейчас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имеется сейчас, но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использовался за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 использовался за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Иной кредит в банке, не являющийся онлайн-кредитом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Использование кредитного лимита по кредитной карте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Онлайн-заём в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Иной заём в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Онлайн-заём в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Заём в ломбарде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Причиной отсутствия из перечисленных финансовых продуктов респонденты назвали следующее: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-Процентная ставка слишком высокая - ответили 20%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-Не люблю кредиты / займы / не хочу жить в долг - ответили 50%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-Нет необходимости в заёмных средствах - ответили 10% от числа опрошенных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-Я не уверен в технической безопасности онлайн-сервисов финансовых организаций ответили10% от числа опрошенных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-Кредит / заём оформлен на других членов моей семьи - ответили 10% от числа опрошенных.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322E5" w:rsidRPr="000322E5" w:rsidRDefault="000322E5" w:rsidP="000322E5">
      <w:pPr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</w:t>
      </w:r>
      <w:bookmarkStart w:id="8" w:name="sub_13085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Из перечисленных платежных карт,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последние 12 месяцев,  участники анкетирования пользовались:</w:t>
      </w:r>
    </w:p>
    <w:p w:rsidR="000322E5" w:rsidRPr="000322E5" w:rsidRDefault="000322E5" w:rsidP="000322E5">
      <w:pPr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проекта)-85.0% от числа опрошенных пользуются сейчас;</w:t>
      </w:r>
    </w:p>
    <w:p w:rsidR="000322E5" w:rsidRPr="000322E5" w:rsidRDefault="000322E5" w:rsidP="000322E5">
      <w:pPr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Расчетная (дебетовая) карта для получения пенсий и иных социальных выплат-15% от числа опрошенных пользуются сейчас;</w:t>
      </w:r>
    </w:p>
    <w:p w:rsidR="000322E5" w:rsidRPr="000322E5" w:rsidRDefault="000322E5" w:rsidP="000322E5">
      <w:pPr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Кредитная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карта-40% от числа опрошенных пользуются сейчас и 60% ответили, что не пользовались за последние 12 месяцев.</w:t>
      </w:r>
    </w:p>
    <w:bookmarkEnd w:id="8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Было предложено ответить пользовались ли следующими типами дистанционного доступа к банковскому счету (расчетному счету, счету по вкладу, счету платежной карты) </w:t>
      </w:r>
      <w:proofErr w:type="gram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proofErr w:type="gram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последние 12 месяцев. Необходимо было выбрать один вариант ответа для каждого типа дистанционного доступа к счету. Ответы распределились следующим образом: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40"/>
        <w:gridCol w:w="1620"/>
        <w:gridCol w:w="1620"/>
      </w:tblGrid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Да, пользовалс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-ась)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Нет, не пользовалс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-ась)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переводы / 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  <w:tr w:rsidR="000322E5" w:rsidRPr="000322E5" w:rsidTr="000322E5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переводы / 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322E5" w:rsidRPr="003A643A" w:rsidRDefault="000322E5" w:rsidP="003A64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оценке респондентов лидируют 80% денежные переводы / платежи через интернет-банк с помощью стационарного компьютера или ноутбука (через веб-браузер), так же по 70% распределились голоса между денежными переводами / платежами через мобильный банк с помощью специализированного мобильного приложения (программы) для смартфона или планшета и денежными переводами / платежами через мобильный банк посредством сообщений с использованием мобильного телефона - с помощью отправки смс на коро</w:t>
      </w:r>
      <w:r w:rsidR="003A643A"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ткий</w:t>
      </w:r>
      <w:proofErr w:type="gramEnd"/>
      <w:r w:rsidR="003A643A"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номер. Можно сделать вывод</w:t>
      </w:r>
      <w:r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что в настоящее время существенно выросла доля населения, использующего дистанционный доступ к банковским счетам для осуществления перевода денежных средс</w:t>
      </w:r>
      <w:r w:rsidR="003A643A"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тв.</w:t>
      </w:r>
    </w:p>
    <w:p w:rsidR="000322E5" w:rsidRPr="003A643A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9" w:name="sub_13090"/>
      <w:r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Из перечисленных страховых продуктов (услуг) </w:t>
      </w:r>
      <w:proofErr w:type="gramStart"/>
      <w:r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</w:t>
      </w:r>
      <w:proofErr w:type="gramEnd"/>
      <w:r w:rsidRPr="003A64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последние 12 месяцев, участники анкетирования пользовались:</w:t>
      </w:r>
      <w:bookmarkEnd w:id="9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260"/>
        <w:gridCol w:w="1260"/>
        <w:gridCol w:w="1260"/>
      </w:tblGrid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Имеется сейчас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 имеется сейчас, но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пользовался за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12 месяцев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Не использовался за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12 месяцев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 условием периодических выплат (ренты, аннуитетов) и / или </w:t>
            </w: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участием страхователя в инвестиционном доходе страховщика; пенсионное страхование)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80.0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322E5" w:rsidRPr="000322E5" w:rsidRDefault="000322E5" w:rsidP="00141561">
      <w:pPr>
        <w:autoSpaceDE w:val="0"/>
        <w:autoSpaceDN w:val="0"/>
        <w:adjustRightInd w:val="0"/>
        <w:spacing w:after="0"/>
        <w:ind w:firstLine="573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bookmarkStart w:id="10" w:name="sub_13091"/>
      <w:r w:rsidRPr="000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Что касается использования страховых продуктов за последние 12 месяцев, подавляющее большинство респондентов не использовали услуги. Добровольное страхование жизни и другое обязательное страхование, кроме обязательного медицинского страхования не использовали 100% опрошенного населения. </w:t>
      </w:r>
      <w:proofErr w:type="gramStart"/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Услугой другого добровольного страхования,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 за последний год пользовались 20% опрошенных.</w:t>
      </w:r>
      <w:proofErr w:type="gramEnd"/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Другие 30% использовали за текущий год 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</w:t>
      </w:r>
      <w:proofErr w:type="gramEnd"/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0322E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ОСАГО).</w:t>
      </w:r>
      <w:bookmarkEnd w:id="10"/>
      <w:proofErr w:type="gramEnd"/>
    </w:p>
    <w:p w:rsidR="000322E5" w:rsidRPr="000322E5" w:rsidRDefault="000322E5" w:rsidP="000322E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E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322E5">
        <w:rPr>
          <w:rFonts w:ascii="Times New Roman" w:hAnsi="Times New Roman" w:cs="Times New Roman"/>
          <w:b/>
          <w:sz w:val="28"/>
          <w:szCs w:val="28"/>
        </w:rPr>
        <w:t>Удовлетворенность финансовыми услугами и работой российских финансовых организаций, предоставляющих эти услуги»</w:t>
      </w: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2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2E5">
        <w:rPr>
          <w:rFonts w:ascii="Times New Roman" w:hAnsi="Times New Roman" w:cs="Times New Roman"/>
          <w:sz w:val="26"/>
          <w:szCs w:val="26"/>
        </w:rPr>
        <w:t>Жители района оценивали различные способы доступа к финансовым услугам по степени легкости доступа и быстроте доступа к ним.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оценке респондентов   удовлетворены работой / сервисом финансовых организаций при оформлении и / или использовании финансовых услуг или в любых других случаях, когда они сталкивались с ними и если  ранее не сталкивались с такими организациями, указали: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044"/>
        <w:gridCol w:w="1044"/>
        <w:gridCol w:w="1044"/>
        <w:gridCol w:w="1044"/>
        <w:gridCol w:w="1044"/>
      </w:tblGrid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тью 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Скорее 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Скорее 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Полнос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тью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сталкивалс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лась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Негосударственные пенсионные фонды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Брокеры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</w:tbl>
    <w:p w:rsidR="000322E5" w:rsidRPr="000322E5" w:rsidRDefault="000322E5" w:rsidP="0003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Анализируя степень удовлетворенности работой / сервисом финансовых организаций, можно отметить, что 60% респондентов полностью удовлетворены работой банковских структур, 40% - скорее удовлетворены работой банков, и 10% -субъектов страхового дела и негосударственных пенсионных фондов. В отношении остальных финансовых организаций 100% респондентов ответили, что не сталкивались с подобными финансовыми организациями. Такая ситуация объясняется тем, что на территории МО «</w:t>
      </w:r>
      <w:proofErr w:type="spellStart"/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Куньинский</w:t>
      </w:r>
      <w:proofErr w:type="spellEnd"/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район» нет ломбардов, сельскохозяйственных кредитных потребительских кооперативов, брокерских организаций и прочих подобных финансовых структур.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1" w:name="sub_13100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оценке доверия финансовым организациям, указанным в таблице мнения разделились следующим образом:</w:t>
      </w:r>
    </w:p>
    <w:bookmarkEnd w:id="11"/>
    <w:p w:rsidR="000322E5" w:rsidRPr="000322E5" w:rsidRDefault="000322E5" w:rsidP="009C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044"/>
        <w:gridCol w:w="1044"/>
        <w:gridCol w:w="1044"/>
        <w:gridCol w:w="1044"/>
        <w:gridCol w:w="1044"/>
      </w:tblGrid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Полностью НЕ доверяю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 НЕ доверяю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 доверяю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Полностью доверяю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сталкивался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Негосударственные пенсионные фонды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Брокеры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</w:tr>
    </w:tbl>
    <w:p w:rsidR="00141561" w:rsidRDefault="00141561" w:rsidP="0003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bookmarkStart w:id="12" w:name="sub_13101"/>
    </w:p>
    <w:p w:rsidR="000322E5" w:rsidRPr="000322E5" w:rsidRDefault="000322E5" w:rsidP="0003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Оценивая степень доверия к финансовым организациям, 100% опрошенных скорее доверяют банковским структурам. В тоже время  20% </w:t>
      </w:r>
      <w:proofErr w:type="gramStart"/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опрошенных</w:t>
      </w:r>
      <w:proofErr w:type="gramEnd"/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не доверчиво </w:t>
      </w:r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относятся к негосударственным пенсионным  фондам, по 10 % опрошенных вызвали недоверие к </w:t>
      </w:r>
      <w:proofErr w:type="spellStart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микрофинансовым</w:t>
      </w:r>
      <w:proofErr w:type="spellEnd"/>
      <w:r w:rsidRPr="0003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</w:t>
      </w:r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кредитным потребительским кооперативам, ломбардам, брокерам, субъектам страхового дела.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Но все же большинство опрошенных выбирали вариант «не сталкивался».  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оценке удовлетворенности продуктами / услугами финансовых организаций при их оформлении и/или использовании или в любых других случаях</w:t>
      </w:r>
      <w:bookmarkEnd w:id="12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мнения распределились следующим образом:</w:t>
      </w:r>
    </w:p>
    <w:p w:rsidR="000322E5" w:rsidRPr="000322E5" w:rsidRDefault="00EA060E" w:rsidP="00EA06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69"/>
        <w:gridCol w:w="807"/>
        <w:gridCol w:w="936"/>
        <w:gridCol w:w="936"/>
        <w:gridCol w:w="936"/>
        <w:gridCol w:w="936"/>
      </w:tblGrid>
      <w:tr w:rsidR="000322E5" w:rsidRPr="000322E5" w:rsidTr="000322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Финансовые организации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Финансовые продукты (услуги)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Полностью 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 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Полностью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сталкивалс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лась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 Кредиты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 Вклады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 Расчетные (дебетовые) карты, включая зарплатные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 Кредитные карты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 Переводы и платежи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2.1. Займы в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орме договора займа в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 Займы в кредитных потребительских кооперативах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орме договора займа в кредитных потребительских кооперативах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Займы в ломбардах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Субъекты страхового дела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 Добровольное страхование жизни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 Другое добровольное страхование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5.3. Обязательное медицинское страхование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5.4. Другое обязательное страхование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Сельскохозяйственные кредитные потребительские кооперативы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6.2. Размещение сре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в ф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орме договора займа в сельскохозяйственных 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кредитных потребительских кооперативах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Негосударственные пенсионные фонды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7.1. Обязательное пенсионное страхование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7.2. Негосударственное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0322E5" w:rsidTr="000322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Брокеры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8.1. Индивидуальные инвестиционные счета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1F54" w:rsidRPr="00BF155C" w:rsidRDefault="000322E5" w:rsidP="00BF1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3" w:name="sub_13102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Рассматривая мнения об удовлетворенности населением, качеством оказания услуг, выбора и удобством месторасположения банковских отделений, </w:t>
      </w:r>
      <w:proofErr w:type="spellStart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микрофинансовых</w:t>
      </w:r>
      <w:proofErr w:type="spellEnd"/>
      <w:r w:rsidRPr="000322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кооперативов, ломбардов, результаты определились следующим образом:</w:t>
      </w:r>
      <w:bookmarkEnd w:id="13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132"/>
        <w:gridCol w:w="1028"/>
        <w:gridCol w:w="1080"/>
        <w:gridCol w:w="1080"/>
        <w:gridCol w:w="1080"/>
      </w:tblGrid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Полностью 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 НЕ удовлетворе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Скорее</w:t>
            </w:r>
          </w:p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Полностью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сталкивался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лась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Количеством и удобством расположения банковских отделений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Качеством дистанционного банковского обслуживания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Имеющимся у Вас выбором различных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Имеющимся у Вас выбором различных </w:t>
            </w:r>
            <w:proofErr w:type="spell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</w:t>
            </w: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страховых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Количеством и удобством расположения брокеров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100.0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Качеством </w:t>
            </w:r>
            <w:proofErr w:type="gramStart"/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интернет-связи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322E5" w:rsidRPr="000322E5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Качеством мобильной связи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0322E5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2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4" w:name="sub_13103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вопрос,  какие каналы обслуживани</w:t>
      </w:r>
      <w:r w:rsidR="003A64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0322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есть практически везде в населенном пункте, а каких не хватает, респонденты отвечали, используя шкалу от 1 до 5, где 1 - практически НЕ доступно, а 5 - </w:t>
      </w:r>
      <w:proofErr w:type="gramStart"/>
      <w:r w:rsidRPr="000322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легко доступно</w:t>
      </w:r>
      <w:proofErr w:type="gramEnd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14"/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 от числа </w:t>
      </w:r>
      <w:proofErr w:type="gramStart"/>
      <w:r w:rsidRPr="000322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опрошенных</w:t>
      </w:r>
      <w:proofErr w:type="gramEnd"/>
    </w:p>
    <w:p w:rsidR="000322E5" w:rsidRPr="000322E5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1188"/>
        <w:gridCol w:w="828"/>
        <w:gridCol w:w="828"/>
        <w:gridCol w:w="828"/>
        <w:gridCol w:w="828"/>
      </w:tblGrid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Каналы предоставления финансовых услуг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1 - Практически НЕ доступно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5 - </w:t>
            </w:r>
            <w:proofErr w:type="gramStart"/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Легко доступно</w:t>
            </w:r>
            <w:proofErr w:type="gramEnd"/>
          </w:p>
        </w:tc>
      </w:tr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Касса в отделении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22E5" w:rsidRPr="003A643A" w:rsidTr="000322E5">
        <w:trPr>
          <w:trHeight w:val="89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дств с ц</w:t>
            </w:r>
            <w:proofErr w:type="gramEnd"/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елью оплаты товаров (услуг)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90.0</w:t>
            </w:r>
          </w:p>
        </w:tc>
      </w:tr>
      <w:tr w:rsidR="000322E5" w:rsidRPr="003A643A" w:rsidTr="000322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E5" w:rsidRPr="003A643A" w:rsidRDefault="000322E5" w:rsidP="0003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64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70.0</w:t>
            </w:r>
          </w:p>
        </w:tc>
      </w:tr>
    </w:tbl>
    <w:p w:rsidR="000322E5" w:rsidRPr="003A643A" w:rsidRDefault="000322E5" w:rsidP="000322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322E5" w:rsidRPr="009C1F54" w:rsidRDefault="000322E5" w:rsidP="009C1F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3104"/>
      <w:proofErr w:type="gramStart"/>
      <w:r w:rsidRPr="009C1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каналами можно  воспользоваться быстро, не тратя много времени на доступ к ним или на ожидание, а для каких требуется время,  лидируют POS-терминал для безналичной оплаты с помощью банковской карты в организациях торговли (услуг)  и платежный терминал для приема наличных денежных средств с целью оплаты товаров (услуг) по 90 % из числа опрошенных, а так же по 70.0 % из числа опрошенных</w:t>
      </w:r>
      <w:proofErr w:type="gramEnd"/>
      <w:r w:rsidRPr="009C1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считают легко доступными отделение почтовой связи, кассу в отделении банка</w:t>
      </w:r>
      <w:proofErr w:type="gramStart"/>
      <w:r w:rsidRPr="009C1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C1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банкомат или терминал (устройство без функции выдачи наличных денежных средств) в </w:t>
      </w:r>
      <w:r w:rsidRPr="009C1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отделении банка.</w:t>
      </w:r>
      <w:bookmarkEnd w:id="15"/>
    </w:p>
    <w:p w:rsidR="000322E5" w:rsidRPr="009C1F54" w:rsidRDefault="000322E5" w:rsidP="009C1F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C1F5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Таким образом, анализ анкетирования показал, что основные барьеры, мешающие доступу к финансовым услугам и продуктам: низкий уровень доходов граждан, недоверие и осторожное отношение клиентов к финансовым организациям, что ограничивает использование терминалов для различных операций, недостаточный уровень финансовой грамотности населения, территориальная недоступность отделений некоторых финансовых учреждений. </w:t>
      </w:r>
      <w:proofErr w:type="gramEnd"/>
    </w:p>
    <w:p w:rsidR="000322E5" w:rsidRPr="009C1F54" w:rsidRDefault="000322E5" w:rsidP="009C1F5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5" w:rsidRPr="000322E5" w:rsidRDefault="000322E5" w:rsidP="000322E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48" w:rsidRDefault="009C2648" w:rsidP="00E009F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648" w:rsidSect="003A643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font30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269A5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628D"/>
    <w:multiLevelType w:val="hybridMultilevel"/>
    <w:tmpl w:val="030C268A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5CCA6843"/>
    <w:multiLevelType w:val="hybridMultilevel"/>
    <w:tmpl w:val="35F8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369"/>
    <w:multiLevelType w:val="hybridMultilevel"/>
    <w:tmpl w:val="ED30F36E"/>
    <w:lvl w:ilvl="0" w:tplc="055AC73A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E"/>
    <w:rsid w:val="000067C3"/>
    <w:rsid w:val="000108B1"/>
    <w:rsid w:val="00015D71"/>
    <w:rsid w:val="00022D27"/>
    <w:rsid w:val="00024C19"/>
    <w:rsid w:val="0002542A"/>
    <w:rsid w:val="00031BED"/>
    <w:rsid w:val="000322E5"/>
    <w:rsid w:val="00033D22"/>
    <w:rsid w:val="00036CED"/>
    <w:rsid w:val="00037103"/>
    <w:rsid w:val="0003720B"/>
    <w:rsid w:val="000432FA"/>
    <w:rsid w:val="00043A57"/>
    <w:rsid w:val="00050218"/>
    <w:rsid w:val="000509C3"/>
    <w:rsid w:val="00061DC3"/>
    <w:rsid w:val="0006483A"/>
    <w:rsid w:val="00091DF6"/>
    <w:rsid w:val="00093FEA"/>
    <w:rsid w:val="00095091"/>
    <w:rsid w:val="000A5954"/>
    <w:rsid w:val="000A64FC"/>
    <w:rsid w:val="000A73DE"/>
    <w:rsid w:val="000C4CCD"/>
    <w:rsid w:val="000F4634"/>
    <w:rsid w:val="00101AD5"/>
    <w:rsid w:val="0010761B"/>
    <w:rsid w:val="00112D06"/>
    <w:rsid w:val="00114A21"/>
    <w:rsid w:val="0013085E"/>
    <w:rsid w:val="001405D3"/>
    <w:rsid w:val="00141561"/>
    <w:rsid w:val="001458D9"/>
    <w:rsid w:val="00152489"/>
    <w:rsid w:val="001677C7"/>
    <w:rsid w:val="001705CE"/>
    <w:rsid w:val="001716E1"/>
    <w:rsid w:val="00172092"/>
    <w:rsid w:val="00174FF7"/>
    <w:rsid w:val="001819AA"/>
    <w:rsid w:val="001849A3"/>
    <w:rsid w:val="00186C14"/>
    <w:rsid w:val="0019186A"/>
    <w:rsid w:val="001959B3"/>
    <w:rsid w:val="00197EB2"/>
    <w:rsid w:val="001A0069"/>
    <w:rsid w:val="001B2339"/>
    <w:rsid w:val="001C4D87"/>
    <w:rsid w:val="001E4DFF"/>
    <w:rsid w:val="001E5C26"/>
    <w:rsid w:val="001E7890"/>
    <w:rsid w:val="001F356D"/>
    <w:rsid w:val="00200B20"/>
    <w:rsid w:val="00225615"/>
    <w:rsid w:val="0023428E"/>
    <w:rsid w:val="00261D38"/>
    <w:rsid w:val="0026333D"/>
    <w:rsid w:val="00263D74"/>
    <w:rsid w:val="00290B05"/>
    <w:rsid w:val="00293828"/>
    <w:rsid w:val="002962D3"/>
    <w:rsid w:val="002A2334"/>
    <w:rsid w:val="002A6915"/>
    <w:rsid w:val="002B0B11"/>
    <w:rsid w:val="002B1D56"/>
    <w:rsid w:val="002B7A49"/>
    <w:rsid w:val="002C07EE"/>
    <w:rsid w:val="002C2610"/>
    <w:rsid w:val="002D4AE5"/>
    <w:rsid w:val="002D555D"/>
    <w:rsid w:val="002D60EF"/>
    <w:rsid w:val="002D6BAD"/>
    <w:rsid w:val="002F2B8C"/>
    <w:rsid w:val="002F52DF"/>
    <w:rsid w:val="002F6F95"/>
    <w:rsid w:val="00313BC7"/>
    <w:rsid w:val="0031653F"/>
    <w:rsid w:val="00332CED"/>
    <w:rsid w:val="003405EF"/>
    <w:rsid w:val="00343AF5"/>
    <w:rsid w:val="00363A3A"/>
    <w:rsid w:val="00393357"/>
    <w:rsid w:val="003933F8"/>
    <w:rsid w:val="003A643A"/>
    <w:rsid w:val="003B77D6"/>
    <w:rsid w:val="003C1B8D"/>
    <w:rsid w:val="003D0652"/>
    <w:rsid w:val="003D2813"/>
    <w:rsid w:val="003F701E"/>
    <w:rsid w:val="00402654"/>
    <w:rsid w:val="0040597F"/>
    <w:rsid w:val="00414C37"/>
    <w:rsid w:val="004154C5"/>
    <w:rsid w:val="00416930"/>
    <w:rsid w:val="0044246E"/>
    <w:rsid w:val="004503AF"/>
    <w:rsid w:val="00452BD8"/>
    <w:rsid w:val="004617A9"/>
    <w:rsid w:val="00467036"/>
    <w:rsid w:val="00481A27"/>
    <w:rsid w:val="00487F8C"/>
    <w:rsid w:val="004907E9"/>
    <w:rsid w:val="004934AE"/>
    <w:rsid w:val="004959C2"/>
    <w:rsid w:val="00497B97"/>
    <w:rsid w:val="004A1AC8"/>
    <w:rsid w:val="004A2CBC"/>
    <w:rsid w:val="004A38E3"/>
    <w:rsid w:val="004A50B9"/>
    <w:rsid w:val="004B12A7"/>
    <w:rsid w:val="004B1A5D"/>
    <w:rsid w:val="004B4DC5"/>
    <w:rsid w:val="004B7D5C"/>
    <w:rsid w:val="004C4397"/>
    <w:rsid w:val="004D5090"/>
    <w:rsid w:val="004D6590"/>
    <w:rsid w:val="004E0FEA"/>
    <w:rsid w:val="004E1C64"/>
    <w:rsid w:val="004F41A1"/>
    <w:rsid w:val="004F7F4E"/>
    <w:rsid w:val="00500C8D"/>
    <w:rsid w:val="00503B45"/>
    <w:rsid w:val="005111E1"/>
    <w:rsid w:val="00512C6A"/>
    <w:rsid w:val="00512EB9"/>
    <w:rsid w:val="00556C61"/>
    <w:rsid w:val="00565EEE"/>
    <w:rsid w:val="00577C7A"/>
    <w:rsid w:val="005A0669"/>
    <w:rsid w:val="005B1227"/>
    <w:rsid w:val="005B456F"/>
    <w:rsid w:val="005B5B4C"/>
    <w:rsid w:val="005B7BC8"/>
    <w:rsid w:val="005C67A1"/>
    <w:rsid w:val="005E1319"/>
    <w:rsid w:val="005E65D5"/>
    <w:rsid w:val="005F1F5E"/>
    <w:rsid w:val="005F6947"/>
    <w:rsid w:val="00601118"/>
    <w:rsid w:val="00601E5B"/>
    <w:rsid w:val="00605A46"/>
    <w:rsid w:val="0061475A"/>
    <w:rsid w:val="00620F31"/>
    <w:rsid w:val="00630B03"/>
    <w:rsid w:val="006406BE"/>
    <w:rsid w:val="0064406B"/>
    <w:rsid w:val="006452A3"/>
    <w:rsid w:val="006642E1"/>
    <w:rsid w:val="00677A16"/>
    <w:rsid w:val="00683078"/>
    <w:rsid w:val="006C14C3"/>
    <w:rsid w:val="006D1859"/>
    <w:rsid w:val="006D3E96"/>
    <w:rsid w:val="00702722"/>
    <w:rsid w:val="00707A2F"/>
    <w:rsid w:val="007219B5"/>
    <w:rsid w:val="00724175"/>
    <w:rsid w:val="00733AF7"/>
    <w:rsid w:val="00746530"/>
    <w:rsid w:val="007634DD"/>
    <w:rsid w:val="00763E39"/>
    <w:rsid w:val="00767621"/>
    <w:rsid w:val="00784DF5"/>
    <w:rsid w:val="007918F2"/>
    <w:rsid w:val="00792597"/>
    <w:rsid w:val="007973DD"/>
    <w:rsid w:val="007A19AA"/>
    <w:rsid w:val="007A2386"/>
    <w:rsid w:val="007B3A40"/>
    <w:rsid w:val="007C2A69"/>
    <w:rsid w:val="007C5B23"/>
    <w:rsid w:val="007D1112"/>
    <w:rsid w:val="00803D67"/>
    <w:rsid w:val="00807DE3"/>
    <w:rsid w:val="008122DB"/>
    <w:rsid w:val="0083204E"/>
    <w:rsid w:val="0084212A"/>
    <w:rsid w:val="008529C2"/>
    <w:rsid w:val="0086006F"/>
    <w:rsid w:val="00860F12"/>
    <w:rsid w:val="008611BE"/>
    <w:rsid w:val="00871C95"/>
    <w:rsid w:val="00871CB1"/>
    <w:rsid w:val="0087351D"/>
    <w:rsid w:val="00874EFB"/>
    <w:rsid w:val="00876032"/>
    <w:rsid w:val="0087759D"/>
    <w:rsid w:val="00880ECC"/>
    <w:rsid w:val="00881AF8"/>
    <w:rsid w:val="00890702"/>
    <w:rsid w:val="00894D4F"/>
    <w:rsid w:val="008958DA"/>
    <w:rsid w:val="00896721"/>
    <w:rsid w:val="008A32FF"/>
    <w:rsid w:val="008A43E6"/>
    <w:rsid w:val="008A5018"/>
    <w:rsid w:val="008B1F82"/>
    <w:rsid w:val="008B6935"/>
    <w:rsid w:val="008C5C1B"/>
    <w:rsid w:val="008D4A7A"/>
    <w:rsid w:val="008E2226"/>
    <w:rsid w:val="008E5B6A"/>
    <w:rsid w:val="008F3FF0"/>
    <w:rsid w:val="00901B61"/>
    <w:rsid w:val="00906243"/>
    <w:rsid w:val="00911F13"/>
    <w:rsid w:val="00946943"/>
    <w:rsid w:val="00960CB4"/>
    <w:rsid w:val="00965696"/>
    <w:rsid w:val="009759F7"/>
    <w:rsid w:val="0099325B"/>
    <w:rsid w:val="009A0F82"/>
    <w:rsid w:val="009A5C46"/>
    <w:rsid w:val="009B24FE"/>
    <w:rsid w:val="009B76BC"/>
    <w:rsid w:val="009C1F54"/>
    <w:rsid w:val="009C2648"/>
    <w:rsid w:val="009C461F"/>
    <w:rsid w:val="009C7F32"/>
    <w:rsid w:val="009D19AB"/>
    <w:rsid w:val="009E4127"/>
    <w:rsid w:val="009E5723"/>
    <w:rsid w:val="009F325E"/>
    <w:rsid w:val="009F34F3"/>
    <w:rsid w:val="009F361B"/>
    <w:rsid w:val="009F383F"/>
    <w:rsid w:val="00A00DAC"/>
    <w:rsid w:val="00A0155A"/>
    <w:rsid w:val="00A13E8E"/>
    <w:rsid w:val="00A2090E"/>
    <w:rsid w:val="00A32BE2"/>
    <w:rsid w:val="00A4253D"/>
    <w:rsid w:val="00A45911"/>
    <w:rsid w:val="00A527A0"/>
    <w:rsid w:val="00A52E5E"/>
    <w:rsid w:val="00A5761C"/>
    <w:rsid w:val="00A6018E"/>
    <w:rsid w:val="00A7145B"/>
    <w:rsid w:val="00A83091"/>
    <w:rsid w:val="00A84888"/>
    <w:rsid w:val="00A872EF"/>
    <w:rsid w:val="00A8740F"/>
    <w:rsid w:val="00A87EAA"/>
    <w:rsid w:val="00A921D4"/>
    <w:rsid w:val="00A97DF6"/>
    <w:rsid w:val="00AA7FE0"/>
    <w:rsid w:val="00AB2975"/>
    <w:rsid w:val="00AB3E40"/>
    <w:rsid w:val="00AB7FA6"/>
    <w:rsid w:val="00AC008A"/>
    <w:rsid w:val="00AC10B4"/>
    <w:rsid w:val="00AC432B"/>
    <w:rsid w:val="00AC6394"/>
    <w:rsid w:val="00AC7BD1"/>
    <w:rsid w:val="00AD0C17"/>
    <w:rsid w:val="00AD1ECA"/>
    <w:rsid w:val="00AE6F4E"/>
    <w:rsid w:val="00AF11CD"/>
    <w:rsid w:val="00B032F6"/>
    <w:rsid w:val="00B07E5D"/>
    <w:rsid w:val="00B2216F"/>
    <w:rsid w:val="00B40A49"/>
    <w:rsid w:val="00B42F32"/>
    <w:rsid w:val="00B5242D"/>
    <w:rsid w:val="00B54939"/>
    <w:rsid w:val="00B55F24"/>
    <w:rsid w:val="00B61508"/>
    <w:rsid w:val="00B635EF"/>
    <w:rsid w:val="00B639DE"/>
    <w:rsid w:val="00B64878"/>
    <w:rsid w:val="00B76D2A"/>
    <w:rsid w:val="00B9134F"/>
    <w:rsid w:val="00BA4F2A"/>
    <w:rsid w:val="00BA514A"/>
    <w:rsid w:val="00BB188E"/>
    <w:rsid w:val="00BC001A"/>
    <w:rsid w:val="00BD020F"/>
    <w:rsid w:val="00BD552E"/>
    <w:rsid w:val="00BD7F10"/>
    <w:rsid w:val="00BE2113"/>
    <w:rsid w:val="00BE723B"/>
    <w:rsid w:val="00BF155C"/>
    <w:rsid w:val="00C136A4"/>
    <w:rsid w:val="00C22AA7"/>
    <w:rsid w:val="00C23D40"/>
    <w:rsid w:val="00C26C70"/>
    <w:rsid w:val="00C30B2D"/>
    <w:rsid w:val="00C32424"/>
    <w:rsid w:val="00C4502B"/>
    <w:rsid w:val="00C50161"/>
    <w:rsid w:val="00C52DC4"/>
    <w:rsid w:val="00C539FB"/>
    <w:rsid w:val="00C627FF"/>
    <w:rsid w:val="00C6720A"/>
    <w:rsid w:val="00C704AC"/>
    <w:rsid w:val="00C73CEB"/>
    <w:rsid w:val="00C7714F"/>
    <w:rsid w:val="00C77458"/>
    <w:rsid w:val="00C851B3"/>
    <w:rsid w:val="00C87543"/>
    <w:rsid w:val="00C9476B"/>
    <w:rsid w:val="00CA271F"/>
    <w:rsid w:val="00CB0486"/>
    <w:rsid w:val="00CC375B"/>
    <w:rsid w:val="00CD5F1F"/>
    <w:rsid w:val="00CE08C8"/>
    <w:rsid w:val="00CE3041"/>
    <w:rsid w:val="00CE5521"/>
    <w:rsid w:val="00CF45A4"/>
    <w:rsid w:val="00CF53BD"/>
    <w:rsid w:val="00CF5708"/>
    <w:rsid w:val="00D041B5"/>
    <w:rsid w:val="00D24098"/>
    <w:rsid w:val="00D24693"/>
    <w:rsid w:val="00D24F2D"/>
    <w:rsid w:val="00D30459"/>
    <w:rsid w:val="00D31F83"/>
    <w:rsid w:val="00D338A8"/>
    <w:rsid w:val="00D61DDD"/>
    <w:rsid w:val="00D63152"/>
    <w:rsid w:val="00D645B8"/>
    <w:rsid w:val="00D65804"/>
    <w:rsid w:val="00D6715B"/>
    <w:rsid w:val="00D85244"/>
    <w:rsid w:val="00D90B1C"/>
    <w:rsid w:val="00DA6167"/>
    <w:rsid w:val="00DB04F7"/>
    <w:rsid w:val="00DB7072"/>
    <w:rsid w:val="00DD2D91"/>
    <w:rsid w:val="00DF146E"/>
    <w:rsid w:val="00E009FD"/>
    <w:rsid w:val="00E03655"/>
    <w:rsid w:val="00E15B8B"/>
    <w:rsid w:val="00E16546"/>
    <w:rsid w:val="00E16ED8"/>
    <w:rsid w:val="00E46567"/>
    <w:rsid w:val="00E50B64"/>
    <w:rsid w:val="00E622BC"/>
    <w:rsid w:val="00E73178"/>
    <w:rsid w:val="00E75176"/>
    <w:rsid w:val="00E75395"/>
    <w:rsid w:val="00E82E06"/>
    <w:rsid w:val="00E85AC1"/>
    <w:rsid w:val="00EA060E"/>
    <w:rsid w:val="00EA1699"/>
    <w:rsid w:val="00EA4320"/>
    <w:rsid w:val="00EA48AD"/>
    <w:rsid w:val="00EC3608"/>
    <w:rsid w:val="00ED5195"/>
    <w:rsid w:val="00EE5A9A"/>
    <w:rsid w:val="00EE6CE0"/>
    <w:rsid w:val="00EF0AF7"/>
    <w:rsid w:val="00EF324B"/>
    <w:rsid w:val="00F10048"/>
    <w:rsid w:val="00F13E17"/>
    <w:rsid w:val="00F20E6E"/>
    <w:rsid w:val="00F24FFB"/>
    <w:rsid w:val="00F25DCC"/>
    <w:rsid w:val="00F32097"/>
    <w:rsid w:val="00F71C06"/>
    <w:rsid w:val="00F75F06"/>
    <w:rsid w:val="00F800A1"/>
    <w:rsid w:val="00F810C1"/>
    <w:rsid w:val="00F846FD"/>
    <w:rsid w:val="00FB37FE"/>
    <w:rsid w:val="00FB6299"/>
    <w:rsid w:val="00FB746F"/>
    <w:rsid w:val="00FB7F19"/>
    <w:rsid w:val="00FC3DF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41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415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54C5"/>
  </w:style>
  <w:style w:type="character" w:customStyle="1" w:styleId="20">
    <w:name w:val="Заголовок 2 Знак"/>
    <w:basedOn w:val="a0"/>
    <w:link w:val="2"/>
    <w:uiPriority w:val="9"/>
    <w:rsid w:val="004154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4C5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4154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41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1"/>
    <w:basedOn w:val="a4"/>
    <w:rsid w:val="004154C5"/>
    <w:pPr>
      <w:numPr>
        <w:numId w:val="2"/>
      </w:num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32">
    <w:name w:val="Стиль3"/>
    <w:basedOn w:val="1"/>
    <w:link w:val="33"/>
    <w:qFormat/>
    <w:rsid w:val="004154C5"/>
  </w:style>
  <w:style w:type="character" w:customStyle="1" w:styleId="33">
    <w:name w:val="Стиль3 Знак"/>
    <w:basedOn w:val="a0"/>
    <w:link w:val="32"/>
    <w:rsid w:val="004154C5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3">
    <w:name w:val="Абзац списка1"/>
    <w:basedOn w:val="a"/>
    <w:next w:val="a4"/>
    <w:link w:val="a5"/>
    <w:uiPriority w:val="34"/>
    <w:qFormat/>
    <w:rsid w:val="004154C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41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4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выноски1"/>
    <w:basedOn w:val="a"/>
    <w:next w:val="a6"/>
    <w:link w:val="a7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4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154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154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4154C5"/>
    <w:rPr>
      <w:color w:val="0000FF"/>
      <w:u w:val="single"/>
    </w:rPr>
  </w:style>
  <w:style w:type="character" w:customStyle="1" w:styleId="a5">
    <w:name w:val="Абзац списка Знак"/>
    <w:basedOn w:val="a0"/>
    <w:link w:val="13"/>
    <w:uiPriority w:val="34"/>
    <w:rsid w:val="004154C5"/>
  </w:style>
  <w:style w:type="paragraph" w:customStyle="1" w:styleId="15">
    <w:name w:val="Верхний колонтитул1"/>
    <w:basedOn w:val="a"/>
    <w:next w:val="ab"/>
    <w:link w:val="ac"/>
    <w:uiPriority w:val="99"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5"/>
    <w:uiPriority w:val="99"/>
    <w:rsid w:val="004154C5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6"/>
    <w:uiPriority w:val="99"/>
    <w:semiHidden/>
    <w:rsid w:val="004154C5"/>
  </w:style>
  <w:style w:type="paragraph" w:customStyle="1" w:styleId="ConsPlusNonformat">
    <w:name w:val="ConsPlusNonformat"/>
    <w:uiPriority w:val="99"/>
    <w:rsid w:val="004154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4154C5"/>
    <w:rPr>
      <w:color w:val="800080"/>
      <w:u w:val="single"/>
    </w:rPr>
  </w:style>
  <w:style w:type="paragraph" w:customStyle="1" w:styleId="18">
    <w:name w:val="Основной текст1"/>
    <w:basedOn w:val="a"/>
    <w:next w:val="af"/>
    <w:link w:val="af0"/>
    <w:uiPriority w:val="99"/>
    <w:semiHidden/>
    <w:unhideWhenUsed/>
    <w:rsid w:val="004154C5"/>
    <w:pPr>
      <w:spacing w:after="120"/>
    </w:pPr>
  </w:style>
  <w:style w:type="character" w:customStyle="1" w:styleId="af0">
    <w:name w:val="Основной текст Знак"/>
    <w:basedOn w:val="a0"/>
    <w:link w:val="18"/>
    <w:uiPriority w:val="99"/>
    <w:semiHidden/>
    <w:rsid w:val="004154C5"/>
  </w:style>
  <w:style w:type="character" w:customStyle="1" w:styleId="WW8Num2z6">
    <w:name w:val="WW8Num2z6"/>
    <w:rsid w:val="004154C5"/>
  </w:style>
  <w:style w:type="paragraph" w:customStyle="1" w:styleId="19">
    <w:name w:val="Текст1"/>
    <w:basedOn w:val="a"/>
    <w:rsid w:val="004154C5"/>
    <w:pPr>
      <w:suppressAutoHyphens/>
      <w:spacing w:after="0" w:line="100" w:lineRule="atLeast"/>
      <w:ind w:firstLine="709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210">
    <w:name w:val="Заголовок 2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0">
    <w:name w:val="Заголовок 9 Знак1"/>
    <w:basedOn w:val="a0"/>
    <w:uiPriority w:val="9"/>
    <w:semiHidden/>
    <w:rsid w:val="0041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4154C5"/>
    <w:pPr>
      <w:ind w:left="720"/>
      <w:contextualSpacing/>
    </w:pPr>
  </w:style>
  <w:style w:type="paragraph" w:styleId="a6">
    <w:name w:val="Balloon Text"/>
    <w:basedOn w:val="a"/>
    <w:link w:val="1a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6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b"/>
    <w:uiPriority w:val="99"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b"/>
    <w:uiPriority w:val="99"/>
    <w:semiHidden/>
    <w:rsid w:val="004154C5"/>
  </w:style>
  <w:style w:type="paragraph" w:styleId="ad">
    <w:name w:val="footer"/>
    <w:basedOn w:val="a"/>
    <w:link w:val="1c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d"/>
    <w:uiPriority w:val="99"/>
    <w:semiHidden/>
    <w:rsid w:val="004154C5"/>
  </w:style>
  <w:style w:type="character" w:styleId="af1">
    <w:name w:val="FollowedHyperlink"/>
    <w:basedOn w:val="a0"/>
    <w:uiPriority w:val="99"/>
    <w:semiHidden/>
    <w:unhideWhenUsed/>
    <w:rsid w:val="004154C5"/>
    <w:rPr>
      <w:color w:val="800080" w:themeColor="followedHyperlink"/>
      <w:u w:val="single"/>
    </w:rPr>
  </w:style>
  <w:style w:type="paragraph" w:styleId="af">
    <w:name w:val="Body Text"/>
    <w:basedOn w:val="a"/>
    <w:link w:val="1d"/>
    <w:uiPriority w:val="99"/>
    <w:semiHidden/>
    <w:unhideWhenUsed/>
    <w:rsid w:val="004154C5"/>
    <w:pPr>
      <w:spacing w:after="120"/>
    </w:pPr>
  </w:style>
  <w:style w:type="character" w:customStyle="1" w:styleId="1d">
    <w:name w:val="Основной текст Знак1"/>
    <w:basedOn w:val="a0"/>
    <w:link w:val="af"/>
    <w:uiPriority w:val="99"/>
    <w:semiHidden/>
    <w:rsid w:val="004154C5"/>
  </w:style>
  <w:style w:type="character" w:customStyle="1" w:styleId="af2">
    <w:name w:val="Гипертекстовая ссылка"/>
    <w:basedOn w:val="a0"/>
    <w:uiPriority w:val="99"/>
    <w:rsid w:val="00101AD5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01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C3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ymbols">
    <w:name w:val="symbols"/>
    <w:basedOn w:val="a0"/>
    <w:rsid w:val="00BD7F10"/>
  </w:style>
  <w:style w:type="character" w:customStyle="1" w:styleId="af5">
    <w:name w:val="Выделение жирным"/>
    <w:qFormat/>
    <w:rsid w:val="00DB04F7"/>
    <w:rPr>
      <w:b/>
    </w:rPr>
  </w:style>
  <w:style w:type="paragraph" w:customStyle="1" w:styleId="Style13">
    <w:name w:val="Style13"/>
    <w:basedOn w:val="a"/>
    <w:uiPriority w:val="99"/>
    <w:rsid w:val="00487F8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Style5">
    <w:name w:val="Char Style 5"/>
    <w:rsid w:val="007A2386"/>
    <w:rPr>
      <w:rFonts w:cs="Times New Roman"/>
      <w:sz w:val="21"/>
      <w:u w:val="none"/>
    </w:rPr>
  </w:style>
  <w:style w:type="character" w:customStyle="1" w:styleId="CharStyle12">
    <w:name w:val="Char Style 12"/>
    <w:rsid w:val="007A2386"/>
    <w:rPr>
      <w:rFonts w:cs="Times New Roman"/>
      <w:b/>
      <w:sz w:val="21"/>
      <w:u w:val="none"/>
    </w:rPr>
  </w:style>
  <w:style w:type="paragraph" w:customStyle="1" w:styleId="Style4">
    <w:name w:val="Style 4"/>
    <w:basedOn w:val="a"/>
    <w:rsid w:val="007A2386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Liberation Serif;Times New Roma" w:eastAsia="Times New Roman" w:hAnsi="Liberation Serif;Times New Roma" w:cs="Mangal"/>
      <w:color w:val="00000A"/>
      <w:kern w:val="2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41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415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54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54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54C5"/>
  </w:style>
  <w:style w:type="character" w:customStyle="1" w:styleId="20">
    <w:name w:val="Заголовок 2 Знак"/>
    <w:basedOn w:val="a0"/>
    <w:link w:val="2"/>
    <w:uiPriority w:val="9"/>
    <w:rsid w:val="004154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4C5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4154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415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1"/>
    <w:basedOn w:val="a4"/>
    <w:rsid w:val="004154C5"/>
    <w:pPr>
      <w:numPr>
        <w:numId w:val="2"/>
      </w:num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32">
    <w:name w:val="Стиль3"/>
    <w:basedOn w:val="1"/>
    <w:link w:val="33"/>
    <w:qFormat/>
    <w:rsid w:val="004154C5"/>
  </w:style>
  <w:style w:type="character" w:customStyle="1" w:styleId="33">
    <w:name w:val="Стиль3 Знак"/>
    <w:basedOn w:val="a0"/>
    <w:link w:val="32"/>
    <w:rsid w:val="004154C5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3">
    <w:name w:val="Абзац списка1"/>
    <w:basedOn w:val="a"/>
    <w:next w:val="a4"/>
    <w:link w:val="a5"/>
    <w:uiPriority w:val="34"/>
    <w:qFormat/>
    <w:rsid w:val="004154C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41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4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выноски1"/>
    <w:basedOn w:val="a"/>
    <w:next w:val="a6"/>
    <w:link w:val="a7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4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154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154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4154C5"/>
    <w:rPr>
      <w:color w:val="0000FF"/>
      <w:u w:val="single"/>
    </w:rPr>
  </w:style>
  <w:style w:type="character" w:customStyle="1" w:styleId="a5">
    <w:name w:val="Абзац списка Знак"/>
    <w:basedOn w:val="a0"/>
    <w:link w:val="13"/>
    <w:uiPriority w:val="34"/>
    <w:rsid w:val="004154C5"/>
  </w:style>
  <w:style w:type="paragraph" w:customStyle="1" w:styleId="15">
    <w:name w:val="Верхний колонтитул1"/>
    <w:basedOn w:val="a"/>
    <w:next w:val="ab"/>
    <w:link w:val="ac"/>
    <w:uiPriority w:val="99"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5"/>
    <w:uiPriority w:val="99"/>
    <w:rsid w:val="004154C5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6"/>
    <w:uiPriority w:val="99"/>
    <w:semiHidden/>
    <w:rsid w:val="004154C5"/>
  </w:style>
  <w:style w:type="paragraph" w:customStyle="1" w:styleId="ConsPlusNonformat">
    <w:name w:val="ConsPlusNonformat"/>
    <w:uiPriority w:val="99"/>
    <w:rsid w:val="004154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4154C5"/>
    <w:rPr>
      <w:color w:val="800080"/>
      <w:u w:val="single"/>
    </w:rPr>
  </w:style>
  <w:style w:type="paragraph" w:customStyle="1" w:styleId="18">
    <w:name w:val="Основной текст1"/>
    <w:basedOn w:val="a"/>
    <w:next w:val="af"/>
    <w:link w:val="af0"/>
    <w:uiPriority w:val="99"/>
    <w:semiHidden/>
    <w:unhideWhenUsed/>
    <w:rsid w:val="004154C5"/>
    <w:pPr>
      <w:spacing w:after="120"/>
    </w:pPr>
  </w:style>
  <w:style w:type="character" w:customStyle="1" w:styleId="af0">
    <w:name w:val="Основной текст Знак"/>
    <w:basedOn w:val="a0"/>
    <w:link w:val="18"/>
    <w:uiPriority w:val="99"/>
    <w:semiHidden/>
    <w:rsid w:val="004154C5"/>
  </w:style>
  <w:style w:type="character" w:customStyle="1" w:styleId="WW8Num2z6">
    <w:name w:val="WW8Num2z6"/>
    <w:rsid w:val="004154C5"/>
  </w:style>
  <w:style w:type="paragraph" w:customStyle="1" w:styleId="19">
    <w:name w:val="Текст1"/>
    <w:basedOn w:val="a"/>
    <w:rsid w:val="004154C5"/>
    <w:pPr>
      <w:suppressAutoHyphens/>
      <w:spacing w:after="0" w:line="100" w:lineRule="atLeast"/>
      <w:ind w:firstLine="709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210">
    <w:name w:val="Заголовок 2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0">
    <w:name w:val="Заголовок 9 Знак1"/>
    <w:basedOn w:val="a0"/>
    <w:uiPriority w:val="9"/>
    <w:semiHidden/>
    <w:rsid w:val="0041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4154C5"/>
    <w:pPr>
      <w:ind w:left="720"/>
      <w:contextualSpacing/>
    </w:pPr>
  </w:style>
  <w:style w:type="paragraph" w:styleId="a6">
    <w:name w:val="Balloon Text"/>
    <w:basedOn w:val="a"/>
    <w:link w:val="1a"/>
    <w:uiPriority w:val="99"/>
    <w:semiHidden/>
    <w:unhideWhenUsed/>
    <w:rsid w:val="0041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6"/>
    <w:uiPriority w:val="99"/>
    <w:semiHidden/>
    <w:rsid w:val="004154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b"/>
    <w:uiPriority w:val="99"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b"/>
    <w:uiPriority w:val="99"/>
    <w:semiHidden/>
    <w:rsid w:val="004154C5"/>
  </w:style>
  <w:style w:type="paragraph" w:styleId="ad">
    <w:name w:val="footer"/>
    <w:basedOn w:val="a"/>
    <w:link w:val="1c"/>
    <w:uiPriority w:val="99"/>
    <w:semiHidden/>
    <w:unhideWhenUsed/>
    <w:rsid w:val="0041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d"/>
    <w:uiPriority w:val="99"/>
    <w:semiHidden/>
    <w:rsid w:val="004154C5"/>
  </w:style>
  <w:style w:type="character" w:styleId="af1">
    <w:name w:val="FollowedHyperlink"/>
    <w:basedOn w:val="a0"/>
    <w:uiPriority w:val="99"/>
    <w:semiHidden/>
    <w:unhideWhenUsed/>
    <w:rsid w:val="004154C5"/>
    <w:rPr>
      <w:color w:val="800080" w:themeColor="followedHyperlink"/>
      <w:u w:val="single"/>
    </w:rPr>
  </w:style>
  <w:style w:type="paragraph" w:styleId="af">
    <w:name w:val="Body Text"/>
    <w:basedOn w:val="a"/>
    <w:link w:val="1d"/>
    <w:uiPriority w:val="99"/>
    <w:semiHidden/>
    <w:unhideWhenUsed/>
    <w:rsid w:val="004154C5"/>
    <w:pPr>
      <w:spacing w:after="120"/>
    </w:pPr>
  </w:style>
  <w:style w:type="character" w:customStyle="1" w:styleId="1d">
    <w:name w:val="Основной текст Знак1"/>
    <w:basedOn w:val="a0"/>
    <w:link w:val="af"/>
    <w:uiPriority w:val="99"/>
    <w:semiHidden/>
    <w:rsid w:val="004154C5"/>
  </w:style>
  <w:style w:type="character" w:customStyle="1" w:styleId="af2">
    <w:name w:val="Гипертекстовая ссылка"/>
    <w:basedOn w:val="a0"/>
    <w:uiPriority w:val="99"/>
    <w:rsid w:val="00101AD5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01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C3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ymbols">
    <w:name w:val="symbols"/>
    <w:basedOn w:val="a0"/>
    <w:rsid w:val="00BD7F10"/>
  </w:style>
  <w:style w:type="character" w:customStyle="1" w:styleId="af5">
    <w:name w:val="Выделение жирным"/>
    <w:qFormat/>
    <w:rsid w:val="00DB04F7"/>
    <w:rPr>
      <w:b/>
    </w:rPr>
  </w:style>
  <w:style w:type="paragraph" w:customStyle="1" w:styleId="Style13">
    <w:name w:val="Style13"/>
    <w:basedOn w:val="a"/>
    <w:uiPriority w:val="99"/>
    <w:rsid w:val="00487F8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Style5">
    <w:name w:val="Char Style 5"/>
    <w:rsid w:val="007A2386"/>
    <w:rPr>
      <w:rFonts w:cs="Times New Roman"/>
      <w:sz w:val="21"/>
      <w:u w:val="none"/>
    </w:rPr>
  </w:style>
  <w:style w:type="character" w:customStyle="1" w:styleId="CharStyle12">
    <w:name w:val="Char Style 12"/>
    <w:rsid w:val="007A2386"/>
    <w:rPr>
      <w:rFonts w:cs="Times New Roman"/>
      <w:b/>
      <w:sz w:val="21"/>
      <w:u w:val="none"/>
    </w:rPr>
  </w:style>
  <w:style w:type="paragraph" w:customStyle="1" w:styleId="Style4">
    <w:name w:val="Style 4"/>
    <w:basedOn w:val="a"/>
    <w:rsid w:val="007A2386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Liberation Serif;Times New Roma" w:eastAsia="Times New Roman" w:hAnsi="Liberation Serif;Times New Roma" w:cs="Mangal"/>
      <w:color w:val="00000A"/>
      <w:kern w:val="2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1534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990941/15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990941/1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2875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AD1A-437A-4036-BCB0-97424814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42</Pages>
  <Words>11782</Words>
  <Characters>67159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Комитет по экономике</cp:lastModifiedBy>
  <cp:revision>80</cp:revision>
  <cp:lastPrinted>2024-10-14T09:15:00Z</cp:lastPrinted>
  <dcterms:created xsi:type="dcterms:W3CDTF">2021-10-20T06:34:00Z</dcterms:created>
  <dcterms:modified xsi:type="dcterms:W3CDTF">2024-10-21T08:51:00Z</dcterms:modified>
</cp:coreProperties>
</file>