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81" w:rsidRPr="00844A44" w:rsidRDefault="00476E81" w:rsidP="00414699">
      <w:pPr>
        <w:pStyle w:val="a3"/>
        <w:shd w:val="clear" w:color="auto" w:fill="FFFFFF"/>
        <w:spacing w:after="420" w:line="240" w:lineRule="auto"/>
        <w:ind w:left="1440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844A44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Федеральная корпорация по развитию малого и среднего предпринимательства</w:t>
      </w:r>
    </w:p>
    <w:p w:rsidR="00476E81" w:rsidRPr="00844A44" w:rsidRDefault="00476E81" w:rsidP="00476E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proofErr w:type="gramStart"/>
      <w:r w:rsidRPr="00844A44">
        <w:rPr>
          <w:rFonts w:ascii="Times New Roman" w:hAnsi="Times New Roman" w:cs="Times New Roman"/>
          <w:sz w:val="28"/>
          <w:szCs w:val="28"/>
          <w:lang w:eastAsia="ru-RU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844A44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среднего предпринимательства», иными законодательными и нормативными правовыми актами Российской Федерации. </w:t>
      </w:r>
      <w:proofErr w:type="gramStart"/>
      <w:r w:rsidRPr="00844A44">
        <w:rPr>
          <w:rFonts w:ascii="Times New Roman" w:hAnsi="Times New Roman" w:cs="Times New Roman"/>
          <w:sz w:val="28"/>
          <w:szCs w:val="28"/>
          <w:lang w:eastAsia="ru-RU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  </w:t>
      </w:r>
      <w:proofErr w:type="gramEnd"/>
    </w:p>
    <w:p w:rsidR="00476E81" w:rsidRDefault="00476E81" w:rsidP="00476E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A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Основными целями деятельности Корпорации МСП являются: </w:t>
      </w:r>
      <w:r w:rsidRPr="00844A44">
        <w:rPr>
          <w:rFonts w:ascii="Times New Roman" w:hAnsi="Times New Roman" w:cs="Times New Roman"/>
          <w:sz w:val="28"/>
          <w:szCs w:val="28"/>
          <w:lang w:eastAsia="ru-RU"/>
        </w:rPr>
        <w:br/>
        <w:t>- оказание поддержки субъектам МСП и организациям, образующим инфраструктуру поддержки субъектов МСП; - привлечение денежных средств российских, иностранных и международных организаций в целях поддержки субъектов МСП; </w:t>
      </w:r>
      <w:r w:rsidRPr="00844A44">
        <w:rPr>
          <w:rFonts w:ascii="Times New Roman" w:hAnsi="Times New Roman" w:cs="Times New Roman"/>
          <w:sz w:val="28"/>
          <w:szCs w:val="28"/>
          <w:lang w:eastAsia="ru-RU"/>
        </w:rPr>
        <w:br/>
        <w:t>- 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  <w:r w:rsidRPr="00844A44">
        <w:rPr>
          <w:rFonts w:ascii="Times New Roman" w:hAnsi="Times New Roman" w:cs="Times New Roman"/>
          <w:sz w:val="28"/>
          <w:szCs w:val="28"/>
          <w:lang w:eastAsia="ru-RU"/>
        </w:rPr>
        <w:br/>
        <w:t>- организация мероприятий, направленных на увеличение доли закупки товаров, работ, услуг заказчиками, определяемыми Правительством Российской Федерации, у субъектов МСП в годовом объеме закупки товаров, работ, услуг, в годовом объеме закупки инновационной продукции,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4A44">
        <w:rPr>
          <w:rFonts w:ascii="Times New Roman" w:hAnsi="Times New Roman" w:cs="Times New Roman"/>
          <w:sz w:val="28"/>
          <w:szCs w:val="28"/>
          <w:lang w:eastAsia="ru-RU"/>
        </w:rPr>
        <w:t>высокотехнологичной продукции; - 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</w:t>
      </w:r>
    </w:p>
    <w:p w:rsidR="00476E81" w:rsidRDefault="00476E81" w:rsidP="00476E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A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44A44">
        <w:rPr>
          <w:rFonts w:ascii="Times New Roman" w:hAnsi="Times New Roman" w:cs="Times New Roman"/>
          <w:sz w:val="28"/>
          <w:szCs w:val="28"/>
          <w:lang w:eastAsia="ru-RU"/>
        </w:rPr>
        <w:br/>
        <w:t>- 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476E81" w:rsidRPr="00844A44" w:rsidRDefault="00476E81" w:rsidP="00476E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A44">
        <w:rPr>
          <w:rFonts w:ascii="Times New Roman" w:hAnsi="Times New Roman" w:cs="Times New Roman"/>
          <w:sz w:val="28"/>
          <w:szCs w:val="28"/>
          <w:lang w:eastAsia="ru-RU"/>
        </w:rPr>
        <w:br/>
        <w:t>Единственным учредителем и акционером Корпорации МСП является Российская Федерация в лице Федерального агентства по управлению государственным имуществом.</w:t>
      </w:r>
    </w:p>
    <w:p w:rsidR="00476E81" w:rsidRPr="00844A44" w:rsidRDefault="00476E81" w:rsidP="00476E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844A44">
        <w:rPr>
          <w:rFonts w:ascii="Times New Roman" w:hAnsi="Times New Roman" w:cs="Times New Roman"/>
          <w:sz w:val="28"/>
          <w:szCs w:val="28"/>
          <w:lang w:eastAsia="ru-RU"/>
        </w:rPr>
        <w:t>АО «Корпорация «МСП» предоставляет три типа гарантийных продуктов, ориентированных на обеспечение исполнения субъектами малого и среднего предпринимательства (МСП) кредитных обязательств по договорам банковского кредитования (прямые и синдицированные гарантии) и исполнения региональными гарантийными организациями обязательств по договорам поручительств (</w:t>
      </w:r>
      <w:proofErr w:type="spellStart"/>
      <w:r w:rsidRPr="00844A44">
        <w:rPr>
          <w:rFonts w:ascii="Times New Roman" w:hAnsi="Times New Roman" w:cs="Times New Roman"/>
          <w:sz w:val="28"/>
          <w:szCs w:val="28"/>
          <w:lang w:eastAsia="ru-RU"/>
        </w:rPr>
        <w:t>контргарантии</w:t>
      </w:r>
      <w:proofErr w:type="spellEnd"/>
      <w:r w:rsidRPr="00844A4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76E81" w:rsidRPr="00844A44" w:rsidRDefault="00476E81" w:rsidP="00476E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44A44">
        <w:rPr>
          <w:rFonts w:ascii="Times New Roman" w:hAnsi="Times New Roman" w:cs="Times New Roman"/>
          <w:sz w:val="28"/>
          <w:szCs w:val="28"/>
          <w:lang w:eastAsia="ru-RU"/>
        </w:rPr>
        <w:t>Гарантийные продукты предоставляются в рамках соглашений, заключенных АО «Корпорация «МСП» с банками и региональными гарантийными организациями, и направлены на повышение доступности банковского кредитования для субъектов МСП в условиях недостаточности залогового обеспечения и обеспечения в виде поручительств региональных гарантийных организаций.</w:t>
      </w:r>
    </w:p>
    <w:p w:rsidR="00476E81" w:rsidRPr="00844A44" w:rsidRDefault="00476E81" w:rsidP="00476E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44A44">
        <w:rPr>
          <w:rFonts w:ascii="Times New Roman" w:hAnsi="Times New Roman" w:cs="Times New Roman"/>
          <w:sz w:val="28"/>
          <w:szCs w:val="28"/>
          <w:lang w:eastAsia="ru-RU"/>
        </w:rPr>
        <w:t>С данными видами гарантийных продуктов можно ознакомиться </w:t>
      </w:r>
      <w:hyperlink r:id="rId6" w:history="1">
        <w:r w:rsidRPr="00844A44">
          <w:rPr>
            <w:rFonts w:ascii="Times New Roman" w:hAnsi="Times New Roman" w:cs="Times New Roman"/>
            <w:color w:val="1576BB"/>
            <w:sz w:val="28"/>
            <w:szCs w:val="28"/>
            <w:bdr w:val="none" w:sz="0" w:space="0" w:color="auto" w:frame="1"/>
            <w:lang w:eastAsia="ru-RU"/>
          </w:rPr>
          <w:t>здесь</w:t>
        </w:r>
      </w:hyperlink>
      <w:hyperlink r:id="rId7" w:history="1">
        <w:r w:rsidRPr="00844A44">
          <w:rPr>
            <w:rFonts w:ascii="Times New Roman" w:hAnsi="Times New Roman" w:cs="Times New Roman"/>
            <w:color w:val="1576BB"/>
            <w:sz w:val="28"/>
            <w:szCs w:val="28"/>
            <w:bdr w:val="none" w:sz="0" w:space="0" w:color="auto" w:frame="1"/>
            <w:lang w:eastAsia="ru-RU"/>
          </w:rPr>
          <w:t>→</w:t>
        </w:r>
      </w:hyperlink>
    </w:p>
    <w:p w:rsidR="00756605" w:rsidRDefault="00756605"/>
    <w:sectPr w:rsidR="0075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5E55"/>
    <w:multiLevelType w:val="multilevel"/>
    <w:tmpl w:val="CA0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D2"/>
    <w:rsid w:val="00414699"/>
    <w:rsid w:val="00476E81"/>
    <w:rsid w:val="00756605"/>
    <w:rsid w:val="00A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81"/>
    <w:pPr>
      <w:ind w:left="720"/>
      <w:contextualSpacing/>
    </w:pPr>
  </w:style>
  <w:style w:type="paragraph" w:styleId="a4">
    <w:name w:val="No Spacing"/>
    <w:uiPriority w:val="1"/>
    <w:qFormat/>
    <w:rsid w:val="00476E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81"/>
    <w:pPr>
      <w:ind w:left="720"/>
      <w:contextualSpacing/>
    </w:pPr>
  </w:style>
  <w:style w:type="paragraph" w:styleId="a4">
    <w:name w:val="No Spacing"/>
    <w:uiPriority w:val="1"/>
    <w:qFormat/>
    <w:rsid w:val="00476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grf.ru/produ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grf.ru/produc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>Home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экономике</dc:creator>
  <cp:keywords/>
  <dc:description/>
  <cp:lastModifiedBy>Комитет по экономике</cp:lastModifiedBy>
  <cp:revision>3</cp:revision>
  <dcterms:created xsi:type="dcterms:W3CDTF">2024-10-23T08:52:00Z</dcterms:created>
  <dcterms:modified xsi:type="dcterms:W3CDTF">2024-10-23T09:01:00Z</dcterms:modified>
</cp:coreProperties>
</file>